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3250B6" w:rsidRDefault="000B7810" w:rsidP="004F234D">
      <w:pPr>
        <w:tabs>
          <w:tab w:val="left" w:leader="underscore" w:pos="9639"/>
        </w:tabs>
        <w:spacing w:after="0" w:line="240" w:lineRule="auto"/>
        <w:ind w:left="9639" w:hanging="9639"/>
        <w:jc w:val="center"/>
        <w:rPr>
          <w:rFonts w:ascii="Arial" w:hAnsi="Arial" w:cs="Arial"/>
        </w:rPr>
      </w:pPr>
    </w:p>
    <w:p w14:paraId="507776DB" w14:textId="77777777" w:rsidR="007D1E76" w:rsidRPr="003250B6" w:rsidRDefault="007D1E76" w:rsidP="00F067C8">
      <w:pPr>
        <w:tabs>
          <w:tab w:val="left" w:leader="underscore" w:pos="9639"/>
        </w:tabs>
        <w:spacing w:after="0" w:line="240" w:lineRule="auto"/>
        <w:jc w:val="center"/>
        <w:rPr>
          <w:rFonts w:ascii="Arial" w:hAnsi="Arial" w:cs="Arial"/>
          <w:b/>
        </w:rPr>
      </w:pPr>
      <w:hyperlink r:id="rId11" w:history="1">
        <w:r w:rsidRPr="003250B6">
          <w:rPr>
            <w:rStyle w:val="Hipervnculo"/>
            <w:rFonts w:ascii="Arial" w:hAnsi="Arial" w:cs="Arial"/>
            <w:b/>
          </w:rPr>
          <w:t>NOTAS DE GESTIÓN ADMINISTRATIVA</w:t>
        </w:r>
      </w:hyperlink>
    </w:p>
    <w:p w14:paraId="713110D4"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Los Estados Financieros de los entes públicos, proveen de información financiera a los principales usuarios de la misma, al</w:t>
      </w:r>
      <w:r w:rsidR="00E00323" w:rsidRPr="003250B6">
        <w:rPr>
          <w:rFonts w:ascii="Arial" w:hAnsi="Arial" w:cs="Arial"/>
        </w:rPr>
        <w:t xml:space="preserve"> Congreso y a los ciudadanos.</w:t>
      </w:r>
    </w:p>
    <w:p w14:paraId="025F8809" w14:textId="77777777" w:rsidR="007D1E76" w:rsidRPr="003250B6" w:rsidRDefault="007D1E76" w:rsidP="00CB41C4">
      <w:pPr>
        <w:tabs>
          <w:tab w:val="left" w:leader="underscore" w:pos="9639"/>
        </w:tabs>
        <w:spacing w:after="0" w:line="240" w:lineRule="auto"/>
        <w:jc w:val="both"/>
        <w:rPr>
          <w:rFonts w:ascii="Arial" w:hAnsi="Arial" w:cs="Arial"/>
        </w:rPr>
      </w:pPr>
    </w:p>
    <w:p w14:paraId="25F26DDB" w14:textId="08E5784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El objetivo del presente documento es la revelación del contexto y de los aspectos económicos</w:t>
      </w:r>
      <w:r w:rsidR="00967DDA" w:rsidRPr="003250B6">
        <w:rPr>
          <w:rFonts w:ascii="Arial" w:hAnsi="Arial" w:cs="Arial"/>
        </w:rPr>
        <w:t>-</w:t>
      </w:r>
      <w:r w:rsidRPr="003250B6">
        <w:rPr>
          <w:rFonts w:ascii="Arial" w:hAnsi="Arial" w:cs="Arial"/>
        </w:rPr>
        <w:t>financieros más relevantes que influyeron en las decisiones del período, y que deberán ser considerados en la elaboración de los estados financieros para la mayor comprensión de los m</w:t>
      </w:r>
      <w:r w:rsidR="00E00323" w:rsidRPr="003250B6">
        <w:rPr>
          <w:rFonts w:ascii="Arial" w:hAnsi="Arial" w:cs="Arial"/>
        </w:rPr>
        <w:t>ismos y sus particularidades.</w:t>
      </w:r>
    </w:p>
    <w:p w14:paraId="606D20F5" w14:textId="77777777" w:rsidR="007D1E76" w:rsidRPr="003250B6" w:rsidRDefault="007D1E76" w:rsidP="00CB41C4">
      <w:pPr>
        <w:tabs>
          <w:tab w:val="left" w:leader="underscore" w:pos="9639"/>
        </w:tabs>
        <w:spacing w:after="0" w:line="240" w:lineRule="auto"/>
        <w:jc w:val="both"/>
        <w:rPr>
          <w:rFonts w:ascii="Arial" w:hAnsi="Arial" w:cs="Arial"/>
        </w:rPr>
      </w:pPr>
    </w:p>
    <w:p w14:paraId="559642E6" w14:textId="7AD61893"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 xml:space="preserve">De esta manera, </w:t>
      </w:r>
      <w:r w:rsidR="00295B72" w:rsidRPr="003250B6">
        <w:rPr>
          <w:rFonts w:ascii="Arial" w:hAnsi="Arial" w:cs="Arial"/>
        </w:rPr>
        <w:t>se informan y explican las condiciones relacionadas con la información financiera de cada período de gestión; además, de exponer aquellas políticas que podrían afectar la toma de decisiones en períodos posteriores.</w:t>
      </w:r>
      <w:r w:rsidR="00C93C67" w:rsidRPr="003250B6">
        <w:rPr>
          <w:rFonts w:ascii="Arial" w:hAnsi="Arial" w:cs="Arial"/>
        </w:rPr>
        <w:t xml:space="preserve"> (</w:t>
      </w:r>
      <w:r w:rsidR="00C93C67" w:rsidRPr="003250B6">
        <w:rPr>
          <w:rFonts w:ascii="Arial" w:hAnsi="Arial" w:cs="Arial"/>
          <w:color w:val="2F5496" w:themeColor="accent5" w:themeShade="BF"/>
        </w:rPr>
        <w:t>DOF 06-12-2022</w:t>
      </w:r>
      <w:r w:rsidR="00C93C67" w:rsidRPr="003250B6">
        <w:rPr>
          <w:rFonts w:ascii="Arial" w:hAnsi="Arial" w:cs="Arial"/>
        </w:rPr>
        <w:t>)</w:t>
      </w:r>
    </w:p>
    <w:p w14:paraId="009160FA" w14:textId="7F828C13" w:rsidR="007D1E76" w:rsidRPr="003250B6" w:rsidRDefault="007D1E76" w:rsidP="00CB41C4">
      <w:pPr>
        <w:pStyle w:val="Prrafodelista"/>
        <w:tabs>
          <w:tab w:val="left" w:leader="underscore" w:pos="9639"/>
        </w:tabs>
        <w:spacing w:after="0" w:line="240" w:lineRule="auto"/>
        <w:jc w:val="both"/>
        <w:rPr>
          <w:rFonts w:ascii="Arial" w:hAnsi="Arial" w:cs="Arial"/>
        </w:rPr>
      </w:pPr>
    </w:p>
    <w:p w14:paraId="64420E1E" w14:textId="4E44B4A8" w:rsidR="007D1E76" w:rsidRPr="003250B6" w:rsidRDefault="007D1E76" w:rsidP="00CB41C4">
      <w:pPr>
        <w:pStyle w:val="Prrafodelista"/>
        <w:numPr>
          <w:ilvl w:val="0"/>
          <w:numId w:val="1"/>
        </w:numPr>
        <w:tabs>
          <w:tab w:val="left" w:leader="underscore" w:pos="9639"/>
        </w:tabs>
        <w:spacing w:after="0" w:line="240" w:lineRule="auto"/>
        <w:jc w:val="both"/>
        <w:rPr>
          <w:rFonts w:ascii="Arial" w:hAnsi="Arial" w:cs="Arial"/>
        </w:rPr>
      </w:pPr>
      <w:r w:rsidRPr="003250B6">
        <w:rPr>
          <w:rFonts w:ascii="Arial" w:hAnsi="Arial" w:cs="Arial"/>
        </w:rPr>
        <w:t>Las notas de gestión administrativa deben contener los siguientes puntos:</w:t>
      </w:r>
    </w:p>
    <w:p w14:paraId="0FBECD5E" w14:textId="77777777" w:rsidR="003250B6" w:rsidRPr="003250B6" w:rsidRDefault="003250B6" w:rsidP="003250B6">
      <w:pPr>
        <w:tabs>
          <w:tab w:val="left" w:leader="underscore" w:pos="9639"/>
        </w:tabs>
        <w:spacing w:after="0" w:line="240" w:lineRule="auto"/>
        <w:jc w:val="both"/>
        <w:rPr>
          <w:rFonts w:ascii="Arial" w:hAnsi="Arial" w:cs="Arial"/>
        </w:rPr>
      </w:pPr>
    </w:p>
    <w:p w14:paraId="12E9473B" w14:textId="77777777" w:rsidR="003250B6" w:rsidRPr="003250B6" w:rsidRDefault="003250B6" w:rsidP="003250B6">
      <w:pPr>
        <w:tabs>
          <w:tab w:val="left" w:leader="underscore" w:pos="9639"/>
        </w:tabs>
        <w:spacing w:after="0" w:line="240" w:lineRule="auto"/>
        <w:jc w:val="both"/>
        <w:rPr>
          <w:rFonts w:ascii="Arial" w:hAnsi="Arial" w:cs="Arial"/>
        </w:rPr>
      </w:pPr>
    </w:p>
    <w:p w14:paraId="3134F041" w14:textId="31B81834"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r w:rsidRPr="003250B6">
        <w:rPr>
          <w:rFonts w:ascii="Arial" w:hAnsi="Arial" w:cs="Arial"/>
        </w:rPr>
        <w:fldChar w:fldCharType="begin"/>
      </w:r>
      <w:r w:rsidRPr="003250B6">
        <w:rPr>
          <w:rFonts w:ascii="Arial" w:hAnsi="Arial" w:cs="Arial"/>
        </w:rPr>
        <w:instrText xml:space="preserve"> TOC \o "1-3" \h \z \u </w:instrText>
      </w:r>
      <w:r w:rsidRPr="003250B6">
        <w:rPr>
          <w:rFonts w:ascii="Arial" w:hAnsi="Arial" w:cs="Arial"/>
        </w:rPr>
        <w:fldChar w:fldCharType="separate"/>
      </w:r>
      <w:hyperlink w:anchor="_Toc161472866" w:history="1">
        <w:r w:rsidRPr="003250B6">
          <w:rPr>
            <w:rStyle w:val="Hipervnculo"/>
            <w:rFonts w:ascii="Arial" w:hAnsi="Arial" w:cs="Arial"/>
            <w:b/>
            <w:noProof/>
          </w:rPr>
          <w:t>1.Introducción:……………………………………………………………………………………………</w:t>
        </w:r>
        <w:r w:rsidRPr="003250B6">
          <w:rPr>
            <w:rStyle w:val="Hipervnculo"/>
            <w:rFonts w:ascii="Arial" w:hAnsi="Arial" w:cs="Arial"/>
            <w:noProof/>
          </w:rPr>
          <w:t>2</w:t>
        </w:r>
        <w:r w:rsidRPr="003250B6">
          <w:rPr>
            <w:rStyle w:val="Hipervnculo"/>
            <w:rFonts w:ascii="Arial" w:hAnsi="Arial" w:cs="Arial"/>
            <w:b/>
            <w:noProof/>
          </w:rPr>
          <w:t xml:space="preserve"> </w:t>
        </w:r>
        <w:r w:rsidRPr="003250B6">
          <w:rPr>
            <w:rStyle w:val="Hipervnculo"/>
            <w:rFonts w:ascii="Arial" w:hAnsi="Arial" w:cs="Arial"/>
            <w:b/>
            <w:noProof/>
          </w:rPr>
          <w:br/>
          <w:t>2. Autorización e Historia:</w:t>
        </w:r>
      </w:hyperlink>
      <w:r w:rsidR="00EA7A3E">
        <w:rPr>
          <w:rFonts w:ascii="Arial" w:hAnsi="Arial" w:cs="Arial"/>
          <w:noProof/>
        </w:rPr>
        <w:t>………………………………………………………………………………2</w:t>
      </w:r>
    </w:p>
    <w:p w14:paraId="56F1CCC5" w14:textId="21B302D7"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67" w:history="1">
        <w:r w:rsidRPr="003250B6">
          <w:rPr>
            <w:rStyle w:val="Hipervnculo"/>
            <w:rFonts w:ascii="Arial" w:hAnsi="Arial" w:cs="Arial"/>
            <w:b/>
            <w:noProof/>
          </w:rPr>
          <w:t>3. Describir el Panorama Económico y Financiero</w:t>
        </w:r>
        <w:r w:rsidR="00EA7A3E">
          <w:rPr>
            <w:rStyle w:val="Hipervnculo"/>
            <w:rFonts w:ascii="Arial" w:hAnsi="Arial" w:cs="Arial"/>
            <w:b/>
            <w:noProof/>
          </w:rPr>
          <w:t>………………………………………………...2</w:t>
        </w:r>
      </w:hyperlink>
    </w:p>
    <w:p w14:paraId="154995A2" w14:textId="6ECEC194"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68" w:history="1">
        <w:r w:rsidRPr="003250B6">
          <w:rPr>
            <w:rStyle w:val="Hipervnculo"/>
            <w:rFonts w:ascii="Arial" w:hAnsi="Arial" w:cs="Arial"/>
            <w:b/>
            <w:noProof/>
          </w:rPr>
          <w:t>4. Organización y Objeto Social:</w:t>
        </w:r>
        <w:r w:rsidR="00EA7A3E">
          <w:rPr>
            <w:rStyle w:val="Hipervnculo"/>
            <w:rFonts w:ascii="Arial" w:hAnsi="Arial" w:cs="Arial"/>
            <w:b/>
            <w:noProof/>
          </w:rPr>
          <w:t>………………………………………………………………………2</w:t>
        </w:r>
        <w:r w:rsidRPr="003250B6">
          <w:rPr>
            <w:rFonts w:ascii="Arial" w:hAnsi="Arial" w:cs="Arial"/>
            <w:noProof/>
            <w:webHidden/>
          </w:rPr>
          <w:tab/>
        </w:r>
      </w:hyperlink>
    </w:p>
    <w:p w14:paraId="42FE2930" w14:textId="3580D995"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69" w:history="1">
        <w:r w:rsidRPr="003250B6">
          <w:rPr>
            <w:rStyle w:val="Hipervnculo"/>
            <w:rFonts w:ascii="Arial" w:hAnsi="Arial" w:cs="Arial"/>
            <w:b/>
            <w:noProof/>
          </w:rPr>
          <w:t>5. Bases de Preparación de los Estados Financieros:</w:t>
        </w:r>
      </w:hyperlink>
      <w:r w:rsidR="00EA7A3E">
        <w:rPr>
          <w:rFonts w:ascii="Arial" w:hAnsi="Arial" w:cs="Arial"/>
          <w:noProof/>
        </w:rPr>
        <w:t>…………………………………………….2</w:t>
      </w:r>
      <w:r w:rsidR="00EA7A3E" w:rsidRPr="003250B6">
        <w:rPr>
          <w:rFonts w:ascii="Arial" w:eastAsiaTheme="minorEastAsia" w:hAnsi="Arial" w:cs="Arial"/>
          <w:noProof/>
          <w:kern w:val="2"/>
          <w:lang w:eastAsia="es-MX"/>
          <w14:ligatures w14:val="standardContextual"/>
        </w:rPr>
        <w:t xml:space="preserve"> </w:t>
      </w:r>
    </w:p>
    <w:p w14:paraId="2B7EFF44" w14:textId="33890B9B"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70" w:history="1">
        <w:r w:rsidRPr="003250B6">
          <w:rPr>
            <w:rStyle w:val="Hipervnculo"/>
            <w:rFonts w:ascii="Arial" w:hAnsi="Arial" w:cs="Arial"/>
            <w:b/>
            <w:noProof/>
          </w:rPr>
          <w:t>6. Políticas de Contabilidad Significativas:</w:t>
        </w:r>
        <w:r w:rsidR="00EA7A3E">
          <w:rPr>
            <w:rStyle w:val="Hipervnculo"/>
            <w:rFonts w:ascii="Arial" w:hAnsi="Arial" w:cs="Arial"/>
            <w:b/>
            <w:noProof/>
          </w:rPr>
          <w:t>………………………………………………………….4</w:t>
        </w:r>
        <w:r w:rsidRPr="003250B6">
          <w:rPr>
            <w:rFonts w:ascii="Arial" w:hAnsi="Arial" w:cs="Arial"/>
            <w:noProof/>
            <w:webHidden/>
          </w:rPr>
          <w:tab/>
        </w:r>
      </w:hyperlink>
    </w:p>
    <w:p w14:paraId="42138B9A" w14:textId="23B61D8E"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71" w:history="1">
        <w:r w:rsidRPr="003250B6">
          <w:rPr>
            <w:rStyle w:val="Hipervnculo"/>
            <w:rFonts w:ascii="Arial" w:hAnsi="Arial" w:cs="Arial"/>
            <w:b/>
            <w:noProof/>
          </w:rPr>
          <w:t>7. Posición en Moneda Extranjera y Protección por Riesgo Cambiario:</w:t>
        </w:r>
        <w:r w:rsidRPr="003250B6">
          <w:rPr>
            <w:rFonts w:ascii="Arial" w:hAnsi="Arial" w:cs="Arial"/>
            <w:noProof/>
            <w:webHidden/>
          </w:rPr>
          <w:tab/>
        </w:r>
      </w:hyperlink>
      <w:r w:rsidRPr="003250B6">
        <w:rPr>
          <w:rFonts w:ascii="Arial" w:hAnsi="Arial" w:cs="Arial"/>
          <w:noProof/>
        </w:rPr>
        <w:t>5</w:t>
      </w:r>
    </w:p>
    <w:p w14:paraId="02DF59C2" w14:textId="243FB245"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72" w:history="1">
        <w:r w:rsidRPr="003250B6">
          <w:rPr>
            <w:rStyle w:val="Hipervnculo"/>
            <w:rFonts w:ascii="Arial" w:hAnsi="Arial" w:cs="Arial"/>
            <w:b/>
            <w:noProof/>
          </w:rPr>
          <w:t>8. Reporte Analítico del Activo:</w:t>
        </w:r>
        <w:r w:rsidRPr="003250B6">
          <w:rPr>
            <w:rFonts w:ascii="Arial" w:hAnsi="Arial" w:cs="Arial"/>
            <w:noProof/>
            <w:webHidden/>
          </w:rPr>
          <w:tab/>
        </w:r>
      </w:hyperlink>
      <w:r w:rsidRPr="003250B6">
        <w:rPr>
          <w:rFonts w:ascii="Arial" w:hAnsi="Arial" w:cs="Arial"/>
          <w:noProof/>
        </w:rPr>
        <w:t>5</w:t>
      </w:r>
    </w:p>
    <w:p w14:paraId="4D830D8A" w14:textId="28A56774"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73" w:history="1">
        <w:r w:rsidRPr="003250B6">
          <w:rPr>
            <w:rStyle w:val="Hipervnculo"/>
            <w:rFonts w:ascii="Arial" w:hAnsi="Arial" w:cs="Arial"/>
            <w:b/>
            <w:noProof/>
          </w:rPr>
          <w:t>9. Fideicomisos, Mandatos y Análogos:</w:t>
        </w:r>
        <w:r w:rsidRPr="003250B6">
          <w:rPr>
            <w:rFonts w:ascii="Arial" w:hAnsi="Arial" w:cs="Arial"/>
            <w:noProof/>
            <w:webHidden/>
          </w:rPr>
          <w:tab/>
        </w:r>
      </w:hyperlink>
      <w:r w:rsidRPr="003250B6">
        <w:rPr>
          <w:rFonts w:ascii="Arial" w:hAnsi="Arial" w:cs="Arial"/>
          <w:noProof/>
        </w:rPr>
        <w:t>6</w:t>
      </w:r>
    </w:p>
    <w:p w14:paraId="37AB4B77" w14:textId="7F234C00"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74" w:history="1">
        <w:r w:rsidRPr="003250B6">
          <w:rPr>
            <w:rStyle w:val="Hipervnculo"/>
            <w:rFonts w:ascii="Arial" w:hAnsi="Arial" w:cs="Arial"/>
            <w:b/>
            <w:noProof/>
          </w:rPr>
          <w:t>10. Reporte de la Recaudación:</w:t>
        </w:r>
        <w:r w:rsidRPr="003250B6">
          <w:rPr>
            <w:rFonts w:ascii="Arial" w:hAnsi="Arial" w:cs="Arial"/>
            <w:noProof/>
            <w:webHidden/>
          </w:rPr>
          <w:tab/>
        </w:r>
      </w:hyperlink>
      <w:r w:rsidRPr="003250B6">
        <w:rPr>
          <w:rFonts w:ascii="Arial" w:hAnsi="Arial" w:cs="Arial"/>
          <w:noProof/>
        </w:rPr>
        <w:t>7</w:t>
      </w:r>
    </w:p>
    <w:p w14:paraId="417AE707" w14:textId="2363CD2E"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75" w:history="1">
        <w:r w:rsidRPr="003250B6">
          <w:rPr>
            <w:rStyle w:val="Hipervnculo"/>
            <w:rFonts w:ascii="Arial" w:hAnsi="Arial" w:cs="Arial"/>
            <w:b/>
            <w:noProof/>
          </w:rPr>
          <w:t>11. Información sobre la Deuda y el Reporte Analítico de la Deuda:</w:t>
        </w:r>
        <w:r w:rsidRPr="003250B6">
          <w:rPr>
            <w:rFonts w:ascii="Arial" w:hAnsi="Arial" w:cs="Arial"/>
            <w:noProof/>
            <w:webHidden/>
          </w:rPr>
          <w:tab/>
        </w:r>
      </w:hyperlink>
      <w:r w:rsidRPr="003250B6">
        <w:rPr>
          <w:rFonts w:ascii="Arial" w:hAnsi="Arial" w:cs="Arial"/>
          <w:noProof/>
        </w:rPr>
        <w:t>7</w:t>
      </w:r>
    </w:p>
    <w:p w14:paraId="22FDC65F" w14:textId="5241FB7B"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76" w:history="1">
        <w:r w:rsidRPr="003250B6">
          <w:rPr>
            <w:rStyle w:val="Hipervnculo"/>
            <w:rFonts w:ascii="Arial" w:hAnsi="Arial" w:cs="Arial"/>
            <w:b/>
            <w:noProof/>
          </w:rPr>
          <w:t>12. Calificaciones otorgadas:</w:t>
        </w:r>
        <w:r w:rsidRPr="003250B6">
          <w:rPr>
            <w:rFonts w:ascii="Arial" w:hAnsi="Arial" w:cs="Arial"/>
            <w:noProof/>
            <w:webHidden/>
          </w:rPr>
          <w:tab/>
        </w:r>
      </w:hyperlink>
      <w:r w:rsidRPr="003250B6">
        <w:rPr>
          <w:rFonts w:ascii="Arial" w:hAnsi="Arial" w:cs="Arial"/>
          <w:noProof/>
        </w:rPr>
        <w:t>7</w:t>
      </w:r>
    </w:p>
    <w:p w14:paraId="7CAFE148" w14:textId="53045D91"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77" w:history="1">
        <w:r w:rsidRPr="003250B6">
          <w:rPr>
            <w:rStyle w:val="Hipervnculo"/>
            <w:rFonts w:ascii="Arial" w:hAnsi="Arial" w:cs="Arial"/>
            <w:b/>
            <w:noProof/>
          </w:rPr>
          <w:t>13. Proceso de Mejora:</w:t>
        </w:r>
        <w:r w:rsidRPr="003250B6">
          <w:rPr>
            <w:rFonts w:ascii="Arial" w:hAnsi="Arial" w:cs="Arial"/>
            <w:noProof/>
            <w:webHidden/>
          </w:rPr>
          <w:tab/>
        </w:r>
      </w:hyperlink>
      <w:r w:rsidRPr="003250B6">
        <w:rPr>
          <w:rFonts w:ascii="Arial" w:hAnsi="Arial" w:cs="Arial"/>
          <w:noProof/>
        </w:rPr>
        <w:t>7</w:t>
      </w:r>
    </w:p>
    <w:p w14:paraId="02627EE5" w14:textId="36A94CE5"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78" w:history="1">
        <w:r w:rsidRPr="003250B6">
          <w:rPr>
            <w:rStyle w:val="Hipervnculo"/>
            <w:rFonts w:ascii="Arial" w:hAnsi="Arial" w:cs="Arial"/>
            <w:b/>
            <w:noProof/>
          </w:rPr>
          <w:t>14. Información por Segmentos:</w:t>
        </w:r>
        <w:r w:rsidRPr="003250B6">
          <w:rPr>
            <w:rFonts w:ascii="Arial" w:hAnsi="Arial" w:cs="Arial"/>
            <w:noProof/>
            <w:webHidden/>
          </w:rPr>
          <w:tab/>
        </w:r>
      </w:hyperlink>
      <w:r w:rsidRPr="003250B6">
        <w:rPr>
          <w:rFonts w:ascii="Arial" w:hAnsi="Arial" w:cs="Arial"/>
          <w:noProof/>
        </w:rPr>
        <w:t>7</w:t>
      </w:r>
    </w:p>
    <w:p w14:paraId="17AAD4DC" w14:textId="4BDD31FD"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79" w:history="1">
        <w:r w:rsidRPr="003250B6">
          <w:rPr>
            <w:rStyle w:val="Hipervnculo"/>
            <w:rFonts w:ascii="Arial" w:hAnsi="Arial" w:cs="Arial"/>
            <w:b/>
            <w:noProof/>
          </w:rPr>
          <w:t>15. Eventos Posteriores al Cierre:</w:t>
        </w:r>
        <w:r w:rsidRPr="003250B6">
          <w:rPr>
            <w:rFonts w:ascii="Arial" w:hAnsi="Arial" w:cs="Arial"/>
            <w:noProof/>
            <w:webHidden/>
          </w:rPr>
          <w:tab/>
        </w:r>
      </w:hyperlink>
      <w:r w:rsidRPr="003250B6">
        <w:rPr>
          <w:rFonts w:ascii="Arial" w:hAnsi="Arial" w:cs="Arial"/>
          <w:noProof/>
        </w:rPr>
        <w:t>8</w:t>
      </w:r>
    </w:p>
    <w:p w14:paraId="0FB4C236" w14:textId="207F65B6"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80" w:history="1">
        <w:r w:rsidRPr="003250B6">
          <w:rPr>
            <w:rStyle w:val="Hipervnculo"/>
            <w:rFonts w:ascii="Arial" w:hAnsi="Arial" w:cs="Arial"/>
            <w:b/>
            <w:noProof/>
          </w:rPr>
          <w:t>16. Partes Relacionadas:</w:t>
        </w:r>
        <w:r w:rsidRPr="003250B6">
          <w:rPr>
            <w:rFonts w:ascii="Arial" w:hAnsi="Arial" w:cs="Arial"/>
            <w:noProof/>
            <w:webHidden/>
          </w:rPr>
          <w:tab/>
        </w:r>
      </w:hyperlink>
      <w:r w:rsidRPr="003250B6">
        <w:rPr>
          <w:rFonts w:ascii="Arial" w:hAnsi="Arial" w:cs="Arial"/>
          <w:noProof/>
        </w:rPr>
        <w:t>8</w:t>
      </w:r>
    </w:p>
    <w:p w14:paraId="248B4445" w14:textId="029B958C"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81" w:history="1">
        <w:r w:rsidRPr="003250B6">
          <w:rPr>
            <w:rStyle w:val="Hipervnculo"/>
            <w:rFonts w:ascii="Arial" w:hAnsi="Arial" w:cs="Arial"/>
            <w:b/>
            <w:noProof/>
          </w:rPr>
          <w:t>17. Responsabilidad Sobre la Presentación Razonable de la Información Contable:</w:t>
        </w:r>
        <w:r w:rsidRPr="003250B6">
          <w:rPr>
            <w:rFonts w:ascii="Arial" w:hAnsi="Arial" w:cs="Arial"/>
            <w:noProof/>
            <w:webHidden/>
          </w:rPr>
          <w:tab/>
        </w:r>
      </w:hyperlink>
      <w:r w:rsidRPr="003250B6">
        <w:rPr>
          <w:rFonts w:ascii="Arial" w:hAnsi="Arial" w:cs="Arial"/>
          <w:noProof/>
        </w:rPr>
        <w:t>8</w:t>
      </w:r>
    </w:p>
    <w:p w14:paraId="0DC6DCD1" w14:textId="77777777" w:rsidR="003250B6" w:rsidRPr="003250B6" w:rsidRDefault="003250B6" w:rsidP="003250B6">
      <w:pPr>
        <w:rPr>
          <w:rFonts w:ascii="Arial" w:hAnsi="Arial" w:cs="Arial"/>
        </w:rPr>
      </w:pPr>
      <w:r w:rsidRPr="003250B6">
        <w:rPr>
          <w:rFonts w:ascii="Arial" w:hAnsi="Arial" w:cs="Arial"/>
          <w:b/>
          <w:bCs/>
          <w:lang w:val="es-ES"/>
        </w:rPr>
        <w:fldChar w:fldCharType="end"/>
      </w:r>
    </w:p>
    <w:p w14:paraId="1A5E5D7B" w14:textId="77777777" w:rsidR="003250B6" w:rsidRPr="003250B6" w:rsidRDefault="003250B6" w:rsidP="003250B6">
      <w:pPr>
        <w:tabs>
          <w:tab w:val="left" w:leader="underscore" w:pos="9639"/>
        </w:tabs>
        <w:spacing w:after="0" w:line="240" w:lineRule="auto"/>
        <w:jc w:val="both"/>
        <w:rPr>
          <w:rFonts w:ascii="Arial" w:hAnsi="Arial" w:cs="Arial"/>
        </w:rPr>
      </w:pPr>
    </w:p>
    <w:p w14:paraId="552470B0" w14:textId="6EC8F965" w:rsidR="007D1E76" w:rsidRPr="003250B6" w:rsidRDefault="007D1E76" w:rsidP="00CB41C4">
      <w:pPr>
        <w:tabs>
          <w:tab w:val="left" w:leader="underscore" w:pos="9639"/>
        </w:tabs>
        <w:spacing w:after="0" w:line="240" w:lineRule="auto"/>
        <w:jc w:val="both"/>
        <w:rPr>
          <w:rFonts w:ascii="Arial" w:hAnsi="Arial" w:cs="Arial"/>
        </w:rPr>
      </w:pPr>
    </w:p>
    <w:p w14:paraId="7203E26E" w14:textId="77777777" w:rsidR="007D1E76" w:rsidRPr="003250B6" w:rsidRDefault="007D1E76" w:rsidP="00CB41C4">
      <w:pPr>
        <w:tabs>
          <w:tab w:val="left" w:leader="underscore" w:pos="9639"/>
        </w:tabs>
        <w:spacing w:after="0" w:line="240" w:lineRule="auto"/>
        <w:jc w:val="both"/>
        <w:rPr>
          <w:rFonts w:ascii="Arial" w:hAnsi="Arial" w:cs="Arial"/>
        </w:rPr>
      </w:pPr>
    </w:p>
    <w:p w14:paraId="3285DC0B" w14:textId="77777777" w:rsidR="007D1E76" w:rsidRPr="003250B6" w:rsidRDefault="007D1E76" w:rsidP="00CB41C4">
      <w:pPr>
        <w:tabs>
          <w:tab w:val="left" w:leader="underscore" w:pos="9639"/>
        </w:tabs>
        <w:spacing w:after="0" w:line="240" w:lineRule="auto"/>
        <w:jc w:val="both"/>
        <w:rPr>
          <w:rFonts w:ascii="Arial" w:hAnsi="Arial" w:cs="Arial"/>
        </w:rPr>
      </w:pPr>
    </w:p>
    <w:p w14:paraId="2882E9AA" w14:textId="4D51153D" w:rsidR="003250B6" w:rsidRPr="003250B6" w:rsidRDefault="007E38A2" w:rsidP="003250B6">
      <w:pPr>
        <w:tabs>
          <w:tab w:val="left" w:leader="underscore" w:pos="9639"/>
        </w:tabs>
        <w:spacing w:after="0" w:line="240" w:lineRule="auto"/>
        <w:jc w:val="both"/>
        <w:rPr>
          <w:rFonts w:ascii="Arial" w:hAnsi="Arial" w:cs="Arial"/>
        </w:rPr>
      </w:pPr>
      <w:r w:rsidRPr="003250B6">
        <w:rPr>
          <w:rFonts w:ascii="Arial" w:hAnsi="Arial" w:cs="Arial"/>
          <w:b/>
        </w:rPr>
        <w:lastRenderedPageBreak/>
        <w:t>1</w:t>
      </w:r>
      <w:r w:rsidR="007D1E76" w:rsidRPr="003250B6">
        <w:rPr>
          <w:rFonts w:ascii="Arial" w:hAnsi="Arial" w:cs="Arial"/>
          <w:b/>
        </w:rPr>
        <w:t xml:space="preserve">. </w:t>
      </w:r>
      <w:r w:rsidR="003250B6" w:rsidRPr="003250B6">
        <w:rPr>
          <w:rFonts w:ascii="Arial" w:hAnsi="Arial" w:cs="Arial"/>
          <w:b/>
        </w:rPr>
        <w:t xml:space="preserve">Introducción:   </w:t>
      </w:r>
      <w:r w:rsidR="003250B6" w:rsidRPr="003250B6">
        <w:rPr>
          <w:rFonts w:ascii="Arial" w:hAnsi="Arial" w:cs="Arial"/>
        </w:rPr>
        <w:t>Breve descripción de las actividades principales de la entidad.</w:t>
      </w:r>
    </w:p>
    <w:p w14:paraId="414ADA7A" w14:textId="77777777" w:rsidR="003250B6" w:rsidRPr="003250B6" w:rsidRDefault="003250B6" w:rsidP="003250B6">
      <w:pPr>
        <w:tabs>
          <w:tab w:val="left" w:leader="underscore" w:pos="9639"/>
        </w:tabs>
        <w:spacing w:after="0" w:line="240" w:lineRule="auto"/>
        <w:jc w:val="both"/>
        <w:rPr>
          <w:rFonts w:ascii="Arial" w:hAnsi="Arial" w:cs="Arial"/>
        </w:rPr>
      </w:pPr>
    </w:p>
    <w:p w14:paraId="16A215A1" w14:textId="16842099" w:rsidR="00516A8F" w:rsidRPr="003250B6" w:rsidRDefault="003250B6" w:rsidP="003250B6">
      <w:pPr>
        <w:pStyle w:val="Ttulo2"/>
        <w:rPr>
          <w:rFonts w:ascii="Arial" w:hAnsi="Arial" w:cs="Arial"/>
          <w:b/>
          <w:color w:val="000000" w:themeColor="text1"/>
          <w:sz w:val="22"/>
          <w:szCs w:val="22"/>
        </w:rPr>
      </w:pPr>
      <w:r w:rsidRPr="003250B6">
        <w:rPr>
          <w:rFonts w:ascii="Arial" w:hAnsi="Arial" w:cs="Arial"/>
          <w:color w:val="000000" w:themeColor="text1"/>
          <w:sz w:val="22"/>
          <w:szCs w:val="22"/>
        </w:rPr>
        <w:t>El organismo tiene la función principal de brindar servicios integrales de asistencia de manera permanente a la población marginada , así como promover los mínimos de bienestar social y el desarrollo de la comunidad para crear mejores condiciones de vida a los habitantes del municipio, fomentar la educación escolar e impulsar el crecimiento físico y mental de la niñez, coordinar todas las tareas que en materia de asistencia social realicen otras instituciones del municipio, propiciar la creación de establecimientos de asistencia social en beneficio de menores en estado de abandono, de ancianos y de los minusválidos sin recursos, prestar servicios de asistencia jurídica y de orientación social a los menores, ancianos y minusválidos, así como celebrar convenios  o cualquier figura jurídica con DIF Estatal para llevar a cabo  programas encaminados a la obtención del bienestar social.</w:t>
      </w:r>
    </w:p>
    <w:p w14:paraId="5A494C73" w14:textId="12C754B5" w:rsidR="00BE02EB" w:rsidRPr="003250B6" w:rsidRDefault="00BE02EB" w:rsidP="000C3365">
      <w:pPr>
        <w:pStyle w:val="Ttulo2"/>
        <w:rPr>
          <w:rFonts w:ascii="Arial" w:hAnsi="Arial" w:cs="Arial"/>
          <w:b/>
          <w:color w:val="auto"/>
          <w:sz w:val="22"/>
          <w:szCs w:val="22"/>
        </w:rPr>
      </w:pPr>
      <w:r w:rsidRPr="003250B6">
        <w:rPr>
          <w:rFonts w:ascii="Arial" w:hAnsi="Arial" w:cs="Arial"/>
          <w:b/>
          <w:color w:val="auto"/>
          <w:sz w:val="22"/>
          <w:szCs w:val="22"/>
        </w:rPr>
        <w:t xml:space="preserve">2. </w:t>
      </w:r>
      <w:r w:rsidR="003250B6" w:rsidRPr="003250B6">
        <w:rPr>
          <w:rFonts w:ascii="Arial" w:hAnsi="Arial" w:cs="Arial"/>
          <w:b/>
          <w:color w:val="auto"/>
          <w:sz w:val="22"/>
          <w:szCs w:val="22"/>
        </w:rPr>
        <w:t xml:space="preserve">Describir el </w:t>
      </w:r>
      <w:r w:rsidR="00B6368B" w:rsidRPr="003250B6">
        <w:rPr>
          <w:rFonts w:ascii="Arial" w:hAnsi="Arial" w:cs="Arial"/>
          <w:b/>
          <w:color w:val="auto"/>
          <w:sz w:val="22"/>
          <w:szCs w:val="22"/>
        </w:rPr>
        <w:t>Panorama Económico y Financiero</w:t>
      </w:r>
    </w:p>
    <w:p w14:paraId="548FE5C0" w14:textId="3C95EB09" w:rsidR="00516A8F" w:rsidRPr="003250B6" w:rsidRDefault="0012493A" w:rsidP="00516A8F">
      <w:pPr>
        <w:tabs>
          <w:tab w:val="left" w:leader="underscore" w:pos="9639"/>
        </w:tabs>
        <w:spacing w:after="0" w:line="240" w:lineRule="auto"/>
        <w:jc w:val="both"/>
        <w:rPr>
          <w:rFonts w:ascii="Arial" w:hAnsi="Arial" w:cs="Arial"/>
        </w:rPr>
      </w:pPr>
      <w:r w:rsidRPr="003250B6">
        <w:rPr>
          <w:rFonts w:ascii="Arial" w:hAnsi="Arial" w:cs="Arial"/>
        </w:rPr>
        <w:t>Se informará sobre las principales condiciones económico-financieras bajo las cuales el ente público estuvo operando; y las cuales influyeron en la toma de decisiones de la administración; tanto a nivel local como federal.</w:t>
      </w:r>
    </w:p>
    <w:p w14:paraId="27A51EAF" w14:textId="77777777" w:rsidR="000D295E" w:rsidRPr="003250B6" w:rsidRDefault="000D295E" w:rsidP="000D295E">
      <w:pPr>
        <w:tabs>
          <w:tab w:val="left" w:leader="underscore" w:pos="9639"/>
        </w:tabs>
        <w:spacing w:after="0" w:line="240" w:lineRule="auto"/>
        <w:jc w:val="both"/>
        <w:rPr>
          <w:rFonts w:ascii="Arial" w:hAnsi="Arial" w:cs="Arial"/>
        </w:rPr>
      </w:pPr>
      <w:r w:rsidRPr="003250B6">
        <w:rPr>
          <w:rFonts w:ascii="Arial" w:hAnsi="Arial" w:cs="Arial"/>
        </w:rPr>
        <w:t>La principal economía que opera se encuentra en base al subsidio que recibe del Municipio, de los Recursos Propios, Convenios Estatales (Procuraduría), así como cualquier otro apoyo de Fortalecimiento a las diversas Coordinaciones de los programas Estatales, y que se opera en apego al presupuesto autorizado por las instancias correspondientes.</w:t>
      </w:r>
    </w:p>
    <w:p w14:paraId="65E35B6E" w14:textId="77777777" w:rsidR="003250B6" w:rsidRPr="003250B6" w:rsidRDefault="003250B6" w:rsidP="003250B6">
      <w:pPr>
        <w:pStyle w:val="Ttulo2"/>
        <w:rPr>
          <w:rFonts w:ascii="Arial" w:hAnsi="Arial" w:cs="Arial"/>
          <w:b/>
          <w:color w:val="auto"/>
          <w:sz w:val="22"/>
          <w:szCs w:val="22"/>
        </w:rPr>
      </w:pPr>
      <w:r w:rsidRPr="003250B6">
        <w:rPr>
          <w:rFonts w:ascii="Arial" w:hAnsi="Arial" w:cs="Arial"/>
          <w:b/>
          <w:color w:val="auto"/>
          <w:sz w:val="22"/>
          <w:szCs w:val="22"/>
        </w:rPr>
        <w:t>3. Autorización e Historia:</w:t>
      </w:r>
    </w:p>
    <w:p w14:paraId="5E378099" w14:textId="77777777" w:rsidR="003250B6" w:rsidRPr="003250B6" w:rsidRDefault="003250B6" w:rsidP="003250B6">
      <w:pPr>
        <w:tabs>
          <w:tab w:val="left" w:leader="underscore" w:pos="9639"/>
        </w:tabs>
        <w:spacing w:after="0" w:line="240" w:lineRule="auto"/>
        <w:jc w:val="both"/>
        <w:rPr>
          <w:rFonts w:ascii="Arial" w:hAnsi="Arial" w:cs="Arial"/>
        </w:rPr>
      </w:pPr>
    </w:p>
    <w:p w14:paraId="124D4E2B" w14:textId="77777777" w:rsidR="003250B6" w:rsidRPr="003250B6" w:rsidRDefault="003250B6" w:rsidP="003250B6">
      <w:pPr>
        <w:tabs>
          <w:tab w:val="left" w:leader="underscore" w:pos="9639"/>
        </w:tabs>
        <w:spacing w:after="0" w:line="240" w:lineRule="auto"/>
        <w:jc w:val="both"/>
        <w:rPr>
          <w:rFonts w:ascii="Arial" w:hAnsi="Arial" w:cs="Arial"/>
        </w:rPr>
      </w:pPr>
      <w:r w:rsidRPr="003250B6">
        <w:rPr>
          <w:rFonts w:ascii="Arial" w:hAnsi="Arial" w:cs="Arial"/>
        </w:rPr>
        <w:t>Se informará sobre:</w:t>
      </w:r>
    </w:p>
    <w:p w14:paraId="3ABC8044" w14:textId="77777777" w:rsidR="003250B6" w:rsidRPr="003250B6" w:rsidRDefault="003250B6" w:rsidP="003250B6">
      <w:pPr>
        <w:tabs>
          <w:tab w:val="left" w:leader="underscore" w:pos="9639"/>
        </w:tabs>
        <w:spacing w:after="0" w:line="240" w:lineRule="auto"/>
        <w:jc w:val="both"/>
        <w:rPr>
          <w:rFonts w:ascii="Arial" w:hAnsi="Arial" w:cs="Arial"/>
        </w:rPr>
      </w:pPr>
    </w:p>
    <w:p w14:paraId="6C9196D4" w14:textId="77777777" w:rsidR="003250B6" w:rsidRPr="003250B6" w:rsidRDefault="003250B6" w:rsidP="003250B6">
      <w:pPr>
        <w:tabs>
          <w:tab w:val="left" w:leader="underscore" w:pos="9639"/>
        </w:tabs>
        <w:spacing w:after="0" w:line="240" w:lineRule="auto"/>
        <w:jc w:val="both"/>
        <w:rPr>
          <w:rFonts w:ascii="Arial" w:hAnsi="Arial" w:cs="Arial"/>
        </w:rPr>
      </w:pPr>
      <w:r w:rsidRPr="003250B6">
        <w:rPr>
          <w:rFonts w:ascii="Arial" w:hAnsi="Arial" w:cs="Arial"/>
          <w:b/>
        </w:rPr>
        <w:t>a)</w:t>
      </w:r>
      <w:r w:rsidRPr="003250B6">
        <w:rPr>
          <w:rFonts w:ascii="Arial" w:hAnsi="Arial" w:cs="Arial"/>
        </w:rPr>
        <w:t xml:space="preserve"> Fecha de creación del ente público.</w:t>
      </w:r>
    </w:p>
    <w:p w14:paraId="285432F6" w14:textId="77777777" w:rsidR="003250B6" w:rsidRPr="003250B6" w:rsidRDefault="003250B6" w:rsidP="003250B6">
      <w:pPr>
        <w:spacing w:after="0" w:line="240" w:lineRule="auto"/>
        <w:ind w:left="360"/>
        <w:jc w:val="both"/>
        <w:rPr>
          <w:rFonts w:ascii="Arial" w:hAnsi="Arial" w:cs="Arial"/>
        </w:rPr>
      </w:pPr>
      <w:r w:rsidRPr="003250B6">
        <w:rPr>
          <w:rFonts w:ascii="Arial" w:hAnsi="Arial" w:cs="Arial"/>
        </w:rPr>
        <w:br/>
      </w:r>
    </w:p>
    <w:p w14:paraId="4133C93B" w14:textId="77777777" w:rsidR="003250B6" w:rsidRPr="003250B6" w:rsidRDefault="003250B6" w:rsidP="003250B6">
      <w:pPr>
        <w:spacing w:after="0" w:line="240" w:lineRule="auto"/>
        <w:jc w:val="both"/>
        <w:rPr>
          <w:rFonts w:ascii="Arial" w:hAnsi="Arial" w:cs="Arial"/>
        </w:rPr>
      </w:pPr>
      <w:r w:rsidRPr="003250B6">
        <w:rPr>
          <w:rFonts w:ascii="Arial" w:hAnsi="Arial" w:cs="Arial"/>
        </w:rPr>
        <w:t xml:space="preserve">El Sistema para el Desarrollo Integral de la Familia del Municipio de Valle de Santiago, </w:t>
      </w:r>
      <w:proofErr w:type="spellStart"/>
      <w:r w:rsidRPr="003250B6">
        <w:rPr>
          <w:rFonts w:ascii="Arial" w:hAnsi="Arial" w:cs="Arial"/>
        </w:rPr>
        <w:t>Gto</w:t>
      </w:r>
      <w:proofErr w:type="spellEnd"/>
      <w:r w:rsidRPr="003250B6">
        <w:rPr>
          <w:rFonts w:ascii="Arial" w:hAnsi="Arial" w:cs="Arial"/>
        </w:rPr>
        <w:t>. Fue creado bajo el decreto publicado en el DOF 68 de fecha 12 de agosto de 1988.</w:t>
      </w:r>
    </w:p>
    <w:p w14:paraId="7ABBA94F" w14:textId="77777777" w:rsidR="003250B6" w:rsidRPr="003250B6" w:rsidRDefault="003250B6" w:rsidP="003250B6">
      <w:pPr>
        <w:tabs>
          <w:tab w:val="left" w:leader="underscore" w:pos="9639"/>
        </w:tabs>
        <w:spacing w:after="0" w:line="240" w:lineRule="auto"/>
        <w:jc w:val="both"/>
        <w:rPr>
          <w:rFonts w:ascii="Arial" w:hAnsi="Arial" w:cs="Arial"/>
        </w:rPr>
      </w:pPr>
    </w:p>
    <w:p w14:paraId="0C5B237A" w14:textId="77777777" w:rsidR="003250B6" w:rsidRPr="003250B6" w:rsidRDefault="003250B6" w:rsidP="003250B6">
      <w:pPr>
        <w:spacing w:after="0" w:line="240" w:lineRule="auto"/>
        <w:jc w:val="both"/>
        <w:rPr>
          <w:rFonts w:ascii="Arial" w:hAnsi="Arial" w:cs="Arial"/>
        </w:rPr>
      </w:pPr>
      <w:r w:rsidRPr="003250B6">
        <w:rPr>
          <w:rFonts w:ascii="Arial" w:hAnsi="Arial" w:cs="Arial"/>
          <w:b/>
        </w:rPr>
        <w:t>b)</w:t>
      </w:r>
      <w:r w:rsidRPr="003250B6">
        <w:rPr>
          <w:rFonts w:ascii="Arial" w:hAnsi="Arial" w:cs="Arial"/>
        </w:rPr>
        <w:t xml:space="preserve"> Principales cambios en su estructura (interna históricamente). </w:t>
      </w:r>
    </w:p>
    <w:p w14:paraId="1F6CC8D4" w14:textId="77777777" w:rsidR="003250B6" w:rsidRPr="003250B6" w:rsidRDefault="003250B6" w:rsidP="003250B6">
      <w:pPr>
        <w:spacing w:after="0" w:line="240" w:lineRule="auto"/>
        <w:jc w:val="both"/>
        <w:rPr>
          <w:rFonts w:ascii="Arial" w:hAnsi="Arial" w:cs="Arial"/>
        </w:rPr>
      </w:pPr>
      <w:r w:rsidRPr="003250B6">
        <w:rPr>
          <w:rFonts w:ascii="Arial" w:hAnsi="Arial" w:cs="Arial"/>
        </w:rPr>
        <w:t>Para este ejercicio fiscal 2024 se  tiene una estructura organizacional que consta con la Dirección General y 12 Coordinaciones.</w:t>
      </w:r>
    </w:p>
    <w:p w14:paraId="0305CEA0" w14:textId="77777777" w:rsidR="0012493A" w:rsidRPr="003250B6" w:rsidRDefault="0012493A" w:rsidP="00516A8F">
      <w:pPr>
        <w:tabs>
          <w:tab w:val="left" w:leader="underscore" w:pos="9639"/>
        </w:tabs>
        <w:spacing w:after="0" w:line="240" w:lineRule="auto"/>
        <w:jc w:val="both"/>
        <w:rPr>
          <w:rFonts w:ascii="Arial" w:hAnsi="Arial" w:cs="Arial"/>
        </w:rPr>
      </w:pPr>
    </w:p>
    <w:p w14:paraId="08136E94" w14:textId="78949F60" w:rsidR="007D1E76" w:rsidRPr="003250B6" w:rsidRDefault="003250B6" w:rsidP="000C3365">
      <w:pPr>
        <w:pStyle w:val="Ttulo2"/>
        <w:rPr>
          <w:rFonts w:ascii="Arial" w:hAnsi="Arial" w:cs="Arial"/>
          <w:b/>
          <w:color w:val="auto"/>
          <w:sz w:val="22"/>
          <w:szCs w:val="22"/>
        </w:rPr>
      </w:pPr>
      <w:r w:rsidRPr="003250B6">
        <w:rPr>
          <w:rFonts w:ascii="Arial" w:hAnsi="Arial" w:cs="Arial"/>
          <w:b/>
          <w:color w:val="auto"/>
          <w:sz w:val="22"/>
          <w:szCs w:val="22"/>
        </w:rPr>
        <w:t>4</w:t>
      </w:r>
      <w:r w:rsidR="007D1E76" w:rsidRPr="003250B6">
        <w:rPr>
          <w:rFonts w:ascii="Arial" w:hAnsi="Arial" w:cs="Arial"/>
          <w:b/>
          <w:color w:val="auto"/>
          <w:sz w:val="22"/>
          <w:szCs w:val="22"/>
        </w:rPr>
        <w:t xml:space="preserve">. </w:t>
      </w:r>
      <w:r w:rsidR="00E00323" w:rsidRPr="003250B6">
        <w:rPr>
          <w:rFonts w:ascii="Arial" w:hAnsi="Arial" w:cs="Arial"/>
          <w:b/>
          <w:color w:val="auto"/>
          <w:sz w:val="22"/>
          <w:szCs w:val="22"/>
        </w:rPr>
        <w:t>Organización y Objeto Social:</w:t>
      </w:r>
    </w:p>
    <w:p w14:paraId="6C85E52D" w14:textId="77777777" w:rsidR="007D1E76" w:rsidRPr="003250B6" w:rsidRDefault="007D1E76" w:rsidP="00CB41C4">
      <w:pPr>
        <w:tabs>
          <w:tab w:val="left" w:leader="underscore" w:pos="9639"/>
        </w:tabs>
        <w:spacing w:after="0" w:line="240" w:lineRule="auto"/>
        <w:jc w:val="both"/>
        <w:rPr>
          <w:rFonts w:ascii="Arial" w:hAnsi="Arial" w:cs="Arial"/>
        </w:rPr>
      </w:pPr>
    </w:p>
    <w:p w14:paraId="473E4237" w14:textId="1DDCAD3A"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Se informará sobre:</w:t>
      </w:r>
    </w:p>
    <w:p w14:paraId="35EE3D8C" w14:textId="77777777" w:rsidR="000D295E" w:rsidRPr="003250B6" w:rsidRDefault="000D295E" w:rsidP="00CB41C4">
      <w:pPr>
        <w:tabs>
          <w:tab w:val="left" w:leader="underscore" w:pos="9639"/>
        </w:tabs>
        <w:spacing w:after="0" w:line="240" w:lineRule="auto"/>
        <w:jc w:val="both"/>
        <w:rPr>
          <w:rFonts w:ascii="Arial" w:hAnsi="Arial" w:cs="Arial"/>
        </w:rPr>
      </w:pPr>
    </w:p>
    <w:p w14:paraId="4873CA27" w14:textId="4E324CAC" w:rsidR="000D295E" w:rsidRPr="003250B6" w:rsidRDefault="007D1E76" w:rsidP="000D295E">
      <w:pPr>
        <w:pStyle w:val="Prrafodelista"/>
        <w:numPr>
          <w:ilvl w:val="0"/>
          <w:numId w:val="2"/>
        </w:numPr>
        <w:tabs>
          <w:tab w:val="left" w:leader="underscore" w:pos="9639"/>
        </w:tabs>
        <w:spacing w:after="0" w:line="240" w:lineRule="auto"/>
        <w:jc w:val="both"/>
        <w:rPr>
          <w:rFonts w:ascii="Arial" w:hAnsi="Arial" w:cs="Arial"/>
        </w:rPr>
      </w:pPr>
      <w:r w:rsidRPr="003250B6">
        <w:rPr>
          <w:rFonts w:ascii="Arial" w:hAnsi="Arial" w:cs="Arial"/>
        </w:rPr>
        <w:t>Objeto social.</w:t>
      </w:r>
    </w:p>
    <w:p w14:paraId="68B58E26" w14:textId="77777777" w:rsidR="000D295E" w:rsidRPr="003250B6" w:rsidRDefault="000D295E" w:rsidP="000D295E">
      <w:pPr>
        <w:tabs>
          <w:tab w:val="left" w:leader="underscore" w:pos="9639"/>
        </w:tabs>
        <w:spacing w:after="0" w:line="240" w:lineRule="auto"/>
        <w:ind w:left="360"/>
        <w:jc w:val="both"/>
        <w:rPr>
          <w:rFonts w:ascii="Arial" w:hAnsi="Arial" w:cs="Arial"/>
        </w:rPr>
      </w:pPr>
    </w:p>
    <w:p w14:paraId="2992E6BE" w14:textId="1D1F2099" w:rsidR="000D295E" w:rsidRPr="003250B6" w:rsidRDefault="000D295E" w:rsidP="000D295E">
      <w:pPr>
        <w:tabs>
          <w:tab w:val="left" w:leader="underscore" w:pos="9639"/>
        </w:tabs>
        <w:spacing w:after="0" w:line="240" w:lineRule="auto"/>
        <w:ind w:left="360"/>
        <w:jc w:val="both"/>
        <w:rPr>
          <w:rFonts w:ascii="Arial" w:hAnsi="Arial" w:cs="Arial"/>
        </w:rPr>
      </w:pPr>
      <w:r w:rsidRPr="003250B6">
        <w:rPr>
          <w:rFonts w:ascii="Arial" w:hAnsi="Arial" w:cs="Arial"/>
        </w:rPr>
        <w:t>Brindar servicio a las personas vulnerables con situaciones particulares en el ámbito familiar, social, económico.</w:t>
      </w:r>
    </w:p>
    <w:p w14:paraId="2C110A08" w14:textId="3C653569" w:rsidR="007D1E76" w:rsidRPr="003250B6" w:rsidRDefault="000D295E" w:rsidP="00CB41C4">
      <w:pPr>
        <w:tabs>
          <w:tab w:val="left" w:leader="underscore" w:pos="9639"/>
        </w:tabs>
        <w:spacing w:after="0" w:line="240" w:lineRule="auto"/>
        <w:jc w:val="both"/>
        <w:rPr>
          <w:rFonts w:ascii="Arial" w:hAnsi="Arial" w:cs="Arial"/>
        </w:rPr>
      </w:pPr>
      <w:r w:rsidRPr="003250B6">
        <w:rPr>
          <w:rFonts w:ascii="Arial" w:hAnsi="Arial" w:cs="Arial"/>
          <w:b/>
        </w:rPr>
        <w:t xml:space="preserve">       </w:t>
      </w:r>
      <w:r w:rsidR="007D1E76" w:rsidRPr="003250B6">
        <w:rPr>
          <w:rFonts w:ascii="Arial" w:hAnsi="Arial" w:cs="Arial"/>
          <w:b/>
        </w:rPr>
        <w:t>b)</w:t>
      </w:r>
      <w:r w:rsidR="007D1E76" w:rsidRPr="003250B6">
        <w:rPr>
          <w:rFonts w:ascii="Arial" w:hAnsi="Arial" w:cs="Arial"/>
        </w:rPr>
        <w:t xml:space="preserve"> Principal actividad.</w:t>
      </w:r>
    </w:p>
    <w:p w14:paraId="0BD4CAEC" w14:textId="77777777" w:rsidR="000D295E" w:rsidRPr="003250B6" w:rsidRDefault="000D295E" w:rsidP="000D295E">
      <w:pPr>
        <w:spacing w:after="0" w:line="240" w:lineRule="auto"/>
        <w:jc w:val="both"/>
        <w:rPr>
          <w:rFonts w:ascii="Arial" w:hAnsi="Arial" w:cs="Arial"/>
        </w:rPr>
      </w:pPr>
      <w:r w:rsidRPr="003250B6">
        <w:rPr>
          <w:rFonts w:ascii="Arial" w:hAnsi="Arial" w:cs="Arial"/>
        </w:rPr>
        <w:t xml:space="preserve">       Promover bienestar social y el desarrollo de la comunidad para crear mejores condiciones de vida a los     habitantes del municipio.</w:t>
      </w:r>
    </w:p>
    <w:p w14:paraId="2D21CE61" w14:textId="1126DA85" w:rsidR="007D1E76" w:rsidRPr="003250B6" w:rsidRDefault="000D295E" w:rsidP="000D295E">
      <w:pPr>
        <w:spacing w:after="0" w:line="240" w:lineRule="auto"/>
        <w:jc w:val="both"/>
        <w:rPr>
          <w:rFonts w:ascii="Arial" w:hAnsi="Arial" w:cs="Arial"/>
        </w:rPr>
      </w:pPr>
      <w:r w:rsidRPr="003250B6">
        <w:rPr>
          <w:rFonts w:ascii="Arial" w:hAnsi="Arial" w:cs="Arial"/>
        </w:rPr>
        <w:t xml:space="preserve">       </w:t>
      </w:r>
      <w:r w:rsidR="007D1E76" w:rsidRPr="003250B6">
        <w:rPr>
          <w:rFonts w:ascii="Arial" w:hAnsi="Arial" w:cs="Arial"/>
          <w:b/>
        </w:rPr>
        <w:t>c)</w:t>
      </w:r>
      <w:r w:rsidR="007D1E76" w:rsidRPr="003250B6">
        <w:rPr>
          <w:rFonts w:ascii="Arial" w:hAnsi="Arial" w:cs="Arial"/>
        </w:rPr>
        <w:t xml:space="preserve"> Ejercicio fiscal (</w:t>
      </w:r>
      <w:r w:rsidR="00CB41C4" w:rsidRPr="003250B6">
        <w:rPr>
          <w:rFonts w:ascii="Arial" w:hAnsi="Arial" w:cs="Arial"/>
        </w:rPr>
        <w:t>mencionar,</w:t>
      </w:r>
      <w:r w:rsidR="007D1E76" w:rsidRPr="003250B6">
        <w:rPr>
          <w:rFonts w:ascii="Arial" w:hAnsi="Arial" w:cs="Arial"/>
        </w:rPr>
        <w:t xml:space="preserve"> por ejemplo: enero a diciembre de 20</w:t>
      </w:r>
      <w:r w:rsidR="009736CB" w:rsidRPr="003250B6">
        <w:rPr>
          <w:rFonts w:ascii="Arial" w:hAnsi="Arial" w:cs="Arial"/>
        </w:rPr>
        <w:t>24</w:t>
      </w:r>
      <w:r w:rsidR="007D1E76" w:rsidRPr="003250B6">
        <w:rPr>
          <w:rFonts w:ascii="Arial" w:hAnsi="Arial" w:cs="Arial"/>
        </w:rPr>
        <w:t>).</w:t>
      </w:r>
    </w:p>
    <w:p w14:paraId="38C73BCC" w14:textId="41408D9E" w:rsidR="000D295E" w:rsidRPr="003250B6" w:rsidRDefault="000204CC" w:rsidP="000D295E">
      <w:pPr>
        <w:tabs>
          <w:tab w:val="left" w:leader="underscore" w:pos="9639"/>
        </w:tabs>
        <w:spacing w:after="0" w:line="240" w:lineRule="auto"/>
        <w:jc w:val="both"/>
        <w:rPr>
          <w:rFonts w:ascii="Arial" w:hAnsi="Arial" w:cs="Arial"/>
        </w:rPr>
      </w:pPr>
      <w:r>
        <w:rPr>
          <w:rFonts w:ascii="Arial" w:hAnsi="Arial" w:cs="Arial"/>
        </w:rPr>
        <w:lastRenderedPageBreak/>
        <w:t xml:space="preserve">            Enero-junio</w:t>
      </w:r>
      <w:r w:rsidR="000D295E" w:rsidRPr="003250B6">
        <w:rPr>
          <w:rFonts w:ascii="Arial" w:hAnsi="Arial" w:cs="Arial"/>
        </w:rPr>
        <w:t xml:space="preserve"> 2024</w:t>
      </w:r>
    </w:p>
    <w:p w14:paraId="6B13C93F" w14:textId="0CE1C6E8" w:rsidR="007D1E76" w:rsidRPr="003250B6" w:rsidRDefault="000D295E" w:rsidP="00CB41C4">
      <w:pPr>
        <w:tabs>
          <w:tab w:val="left" w:leader="underscore" w:pos="9639"/>
        </w:tabs>
        <w:spacing w:after="0" w:line="240" w:lineRule="auto"/>
        <w:jc w:val="both"/>
        <w:rPr>
          <w:rFonts w:ascii="Arial" w:hAnsi="Arial" w:cs="Arial"/>
        </w:rPr>
      </w:pPr>
      <w:r w:rsidRPr="003250B6">
        <w:rPr>
          <w:rFonts w:ascii="Arial" w:hAnsi="Arial" w:cs="Arial"/>
          <w:b/>
        </w:rPr>
        <w:t xml:space="preserve">       </w:t>
      </w:r>
      <w:r w:rsidR="007D1E76" w:rsidRPr="003250B6">
        <w:rPr>
          <w:rFonts w:ascii="Arial" w:hAnsi="Arial" w:cs="Arial"/>
          <w:b/>
        </w:rPr>
        <w:t>d)</w:t>
      </w:r>
      <w:r w:rsidR="007D1E76" w:rsidRPr="003250B6">
        <w:rPr>
          <w:rFonts w:ascii="Arial" w:hAnsi="Arial" w:cs="Arial"/>
        </w:rPr>
        <w:t xml:space="preserve"> Régimen jurídico (Forma como está dada de alta la entidad ante la S.H.C.P., ejemplos: S.C., S.A., Personas morales sin fines de lucro, etc.).</w:t>
      </w:r>
    </w:p>
    <w:p w14:paraId="5F121284" w14:textId="77777777" w:rsidR="000D295E" w:rsidRPr="003250B6" w:rsidRDefault="00CB41C4" w:rsidP="000D295E">
      <w:pPr>
        <w:spacing w:after="0" w:line="240" w:lineRule="auto"/>
        <w:jc w:val="both"/>
        <w:rPr>
          <w:rFonts w:ascii="Arial" w:hAnsi="Arial" w:cs="Arial"/>
        </w:rPr>
      </w:pPr>
      <w:r w:rsidRPr="003250B6">
        <w:rPr>
          <w:rFonts w:ascii="Arial" w:hAnsi="Arial" w:cs="Arial"/>
        </w:rPr>
        <w:tab/>
      </w:r>
      <w:r w:rsidR="000D295E" w:rsidRPr="003250B6">
        <w:rPr>
          <w:rFonts w:ascii="Arial" w:hAnsi="Arial" w:cs="Arial"/>
        </w:rPr>
        <w:t>Persona Moral con fines no lucrativos</w:t>
      </w:r>
    </w:p>
    <w:p w14:paraId="15948964" w14:textId="4F4E34CA" w:rsidR="007D1E76" w:rsidRPr="003250B6" w:rsidRDefault="000D295E" w:rsidP="00CB41C4">
      <w:pPr>
        <w:tabs>
          <w:tab w:val="left" w:leader="underscore" w:pos="9639"/>
        </w:tabs>
        <w:spacing w:after="0" w:line="240" w:lineRule="auto"/>
        <w:jc w:val="both"/>
        <w:rPr>
          <w:rFonts w:ascii="Arial" w:hAnsi="Arial" w:cs="Arial"/>
        </w:rPr>
      </w:pPr>
      <w:r w:rsidRPr="003250B6">
        <w:rPr>
          <w:rFonts w:ascii="Arial" w:hAnsi="Arial" w:cs="Arial"/>
        </w:rPr>
        <w:t xml:space="preserve">       </w:t>
      </w:r>
      <w:r w:rsidR="007D1E76" w:rsidRPr="003250B6">
        <w:rPr>
          <w:rFonts w:ascii="Arial" w:hAnsi="Arial" w:cs="Arial"/>
          <w:b/>
        </w:rPr>
        <w:t>e)</w:t>
      </w:r>
      <w:r w:rsidR="007D1E76" w:rsidRPr="003250B6">
        <w:rPr>
          <w:rFonts w:ascii="Arial" w:hAnsi="Arial" w:cs="Arial"/>
        </w:rPr>
        <w:t xml:space="preserve"> </w:t>
      </w:r>
      <w:r w:rsidRPr="003250B6">
        <w:rPr>
          <w:rFonts w:ascii="Arial" w:hAnsi="Arial" w:cs="Arial"/>
        </w:rPr>
        <w:t xml:space="preserve"> </w:t>
      </w:r>
      <w:r w:rsidR="007D1E76" w:rsidRPr="003250B6">
        <w:rPr>
          <w:rFonts w:ascii="Arial" w:hAnsi="Arial" w:cs="Arial"/>
        </w:rPr>
        <w:t xml:space="preserve">Consideraciones fiscales del ente: </w:t>
      </w:r>
      <w:r w:rsidR="00657009" w:rsidRPr="003250B6">
        <w:rPr>
          <w:rFonts w:ascii="Arial" w:hAnsi="Arial" w:cs="Arial"/>
        </w:rPr>
        <w:t>R</w:t>
      </w:r>
      <w:r w:rsidR="007D1E76" w:rsidRPr="003250B6">
        <w:rPr>
          <w:rFonts w:ascii="Arial" w:hAnsi="Arial" w:cs="Arial"/>
        </w:rPr>
        <w:t>evelar el tipo de contribuciones que esté obligado a pagar o retener.</w:t>
      </w:r>
    </w:p>
    <w:p w14:paraId="3C738DBB" w14:textId="0423C7C5" w:rsidR="000D295E" w:rsidRPr="003250B6" w:rsidRDefault="000D295E" w:rsidP="000D295E">
      <w:pPr>
        <w:spacing w:after="0" w:line="240" w:lineRule="auto"/>
        <w:jc w:val="both"/>
        <w:rPr>
          <w:rFonts w:ascii="Arial" w:hAnsi="Arial" w:cs="Arial"/>
        </w:rPr>
      </w:pPr>
      <w:r w:rsidRPr="003250B6">
        <w:rPr>
          <w:rFonts w:ascii="Arial" w:hAnsi="Arial" w:cs="Arial"/>
        </w:rPr>
        <w:t xml:space="preserve">  Enterar las retenciones de ISR sobre salarios, Impuesto, Retención de ISR de PF con actividad empresarial y profesional, impuesto cedular</w:t>
      </w:r>
    </w:p>
    <w:p w14:paraId="6EB77A6D" w14:textId="5746F166" w:rsidR="007D1E76" w:rsidRPr="003250B6" w:rsidRDefault="000D295E" w:rsidP="00CB41C4">
      <w:pPr>
        <w:tabs>
          <w:tab w:val="left" w:leader="underscore" w:pos="9639"/>
        </w:tabs>
        <w:spacing w:after="0" w:line="240" w:lineRule="auto"/>
        <w:jc w:val="both"/>
        <w:rPr>
          <w:rFonts w:ascii="Arial" w:hAnsi="Arial" w:cs="Arial"/>
        </w:rPr>
      </w:pPr>
      <w:r w:rsidRPr="003250B6">
        <w:rPr>
          <w:rFonts w:ascii="Arial" w:hAnsi="Arial" w:cs="Arial"/>
          <w:b/>
        </w:rPr>
        <w:t xml:space="preserve">        </w:t>
      </w:r>
      <w:r w:rsidR="007D1E76" w:rsidRPr="003250B6">
        <w:rPr>
          <w:rFonts w:ascii="Arial" w:hAnsi="Arial" w:cs="Arial"/>
          <w:b/>
        </w:rPr>
        <w:t>f)</w:t>
      </w:r>
      <w:r w:rsidR="007D1E76" w:rsidRPr="003250B6">
        <w:rPr>
          <w:rFonts w:ascii="Arial" w:hAnsi="Arial" w:cs="Arial"/>
        </w:rPr>
        <w:t xml:space="preserve"> Estructura organizacional básica.</w:t>
      </w:r>
      <w:r w:rsidRPr="003250B6">
        <w:rPr>
          <w:rFonts w:ascii="Arial" w:hAnsi="Arial" w:cs="Arial"/>
          <w:noProof/>
          <w:color w:val="FF0000"/>
          <w:lang w:eastAsia="es-MX"/>
        </w:rPr>
        <w:t xml:space="preserve"> </w:t>
      </w:r>
    </w:p>
    <w:p w14:paraId="0FE08B68" w14:textId="6848E24C" w:rsidR="007D1E76" w:rsidRPr="003250B6" w:rsidRDefault="000D295E" w:rsidP="00CB41C4">
      <w:pPr>
        <w:tabs>
          <w:tab w:val="left" w:leader="underscore" w:pos="9639"/>
        </w:tabs>
        <w:spacing w:after="0" w:line="240" w:lineRule="auto"/>
        <w:ind w:firstLine="708"/>
        <w:jc w:val="both"/>
        <w:rPr>
          <w:rFonts w:ascii="Arial" w:hAnsi="Arial" w:cs="Arial"/>
        </w:rPr>
      </w:pPr>
      <w:r w:rsidRPr="003250B6">
        <w:rPr>
          <w:rFonts w:ascii="Arial" w:hAnsi="Arial" w:cs="Arial"/>
          <w:noProof/>
          <w:color w:val="FF0000"/>
          <w:lang w:eastAsia="es-MX"/>
        </w:rPr>
        <w:drawing>
          <wp:anchor distT="0" distB="0" distL="114300" distR="114300" simplePos="0" relativeHeight="251659264" behindDoc="0" locked="0" layoutInCell="1" allowOverlap="1" wp14:anchorId="033D4DA0" wp14:editId="501899ED">
            <wp:simplePos x="0" y="0"/>
            <wp:positionH relativeFrom="page">
              <wp:align>right</wp:align>
            </wp:positionH>
            <wp:positionV relativeFrom="paragraph">
              <wp:posOffset>266700</wp:posOffset>
            </wp:positionV>
            <wp:extent cx="7740650" cy="32480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4374" t="6034" b="1437"/>
                    <a:stretch/>
                  </pic:blipFill>
                  <pic:spPr bwMode="auto">
                    <a:xfrm>
                      <a:off x="0" y="0"/>
                      <a:ext cx="7740650" cy="3248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1E76" w:rsidRPr="003250B6">
        <w:rPr>
          <w:rFonts w:ascii="Arial" w:hAnsi="Arial" w:cs="Arial"/>
        </w:rPr>
        <w:t>*Anexar organigrama de la entidad.</w:t>
      </w:r>
    </w:p>
    <w:p w14:paraId="3450C629" w14:textId="23B816A1" w:rsidR="007D1E76" w:rsidRPr="003250B6" w:rsidRDefault="007D1E76" w:rsidP="00CB41C4">
      <w:pPr>
        <w:tabs>
          <w:tab w:val="left" w:leader="underscore" w:pos="9639"/>
        </w:tabs>
        <w:spacing w:after="0" w:line="240" w:lineRule="auto"/>
        <w:jc w:val="both"/>
        <w:rPr>
          <w:rFonts w:ascii="Arial" w:hAnsi="Arial" w:cs="Arial"/>
        </w:rPr>
      </w:pPr>
    </w:p>
    <w:p w14:paraId="402CD14D" w14:textId="6A6C8D6F" w:rsidR="00CB41C4" w:rsidRPr="003250B6" w:rsidRDefault="00CB41C4" w:rsidP="00CB41C4">
      <w:pPr>
        <w:tabs>
          <w:tab w:val="left" w:leader="underscore" w:pos="9639"/>
        </w:tabs>
        <w:spacing w:after="0" w:line="240" w:lineRule="auto"/>
        <w:jc w:val="both"/>
        <w:rPr>
          <w:rFonts w:ascii="Arial" w:hAnsi="Arial" w:cs="Arial"/>
        </w:rPr>
      </w:pPr>
    </w:p>
    <w:p w14:paraId="13E82C3D" w14:textId="7B2C4054" w:rsidR="00CB41C4" w:rsidRPr="003250B6" w:rsidRDefault="00CB41C4" w:rsidP="00CB41C4">
      <w:pPr>
        <w:tabs>
          <w:tab w:val="left" w:leader="underscore" w:pos="9639"/>
        </w:tabs>
        <w:spacing w:after="0" w:line="240" w:lineRule="auto"/>
        <w:jc w:val="both"/>
        <w:rPr>
          <w:rFonts w:ascii="Arial" w:hAnsi="Arial" w:cs="Arial"/>
        </w:rPr>
      </w:pPr>
    </w:p>
    <w:p w14:paraId="45085FA9" w14:textId="77777777" w:rsidR="0054701E" w:rsidRPr="003250B6" w:rsidRDefault="0054701E" w:rsidP="00CB41C4">
      <w:pPr>
        <w:tabs>
          <w:tab w:val="left" w:leader="underscore" w:pos="9639"/>
        </w:tabs>
        <w:spacing w:after="0" w:line="240" w:lineRule="auto"/>
        <w:jc w:val="both"/>
        <w:rPr>
          <w:rFonts w:ascii="Arial" w:hAnsi="Arial" w:cs="Arial"/>
        </w:rPr>
      </w:pPr>
    </w:p>
    <w:p w14:paraId="75F33799" w14:textId="77777777" w:rsidR="00CB41C4" w:rsidRPr="003250B6" w:rsidRDefault="00CB41C4" w:rsidP="00CB41C4">
      <w:pPr>
        <w:tabs>
          <w:tab w:val="left" w:leader="underscore" w:pos="9639"/>
        </w:tabs>
        <w:spacing w:after="0" w:line="240" w:lineRule="auto"/>
        <w:jc w:val="both"/>
        <w:rPr>
          <w:rFonts w:ascii="Arial" w:hAnsi="Arial" w:cs="Arial"/>
        </w:rPr>
      </w:pPr>
    </w:p>
    <w:p w14:paraId="19CEE146" w14:textId="0080C658"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g)</w:t>
      </w:r>
      <w:r w:rsidRPr="003250B6">
        <w:rPr>
          <w:rFonts w:ascii="Arial" w:hAnsi="Arial" w:cs="Arial"/>
        </w:rPr>
        <w:t xml:space="preserve"> </w:t>
      </w:r>
      <w:r w:rsidR="00396D53" w:rsidRPr="003250B6">
        <w:rPr>
          <w:rFonts w:ascii="Arial" w:hAnsi="Arial" w:cs="Arial"/>
        </w:rPr>
        <w:t>Fideicomisos de los cuales es fideicomitente o fideicomisario, y contratos análogos, incluyendo mandatos de los cuales es parte.</w:t>
      </w:r>
    </w:p>
    <w:p w14:paraId="30A4EDC2" w14:textId="2F949E2C" w:rsidR="007D1E76" w:rsidRPr="003250B6" w:rsidRDefault="000D295E" w:rsidP="00CB41C4">
      <w:pPr>
        <w:tabs>
          <w:tab w:val="left" w:leader="underscore" w:pos="9639"/>
        </w:tabs>
        <w:spacing w:after="0" w:line="240" w:lineRule="auto"/>
        <w:jc w:val="both"/>
        <w:rPr>
          <w:rFonts w:ascii="Arial" w:hAnsi="Arial" w:cs="Arial"/>
        </w:rPr>
      </w:pPr>
      <w:r w:rsidRPr="003250B6">
        <w:rPr>
          <w:rFonts w:ascii="Arial" w:hAnsi="Arial" w:cs="Arial"/>
        </w:rPr>
        <w:t>Nada que manifestar, ya que actualmente no se cuenta con ninguno de estos tipos de contrato</w:t>
      </w:r>
    </w:p>
    <w:p w14:paraId="642A4B90" w14:textId="77777777" w:rsidR="00CB41C4" w:rsidRPr="003250B6" w:rsidRDefault="00CB41C4" w:rsidP="00CB41C4">
      <w:pPr>
        <w:tabs>
          <w:tab w:val="left" w:leader="underscore" w:pos="9639"/>
        </w:tabs>
        <w:spacing w:after="0" w:line="240" w:lineRule="auto"/>
        <w:jc w:val="both"/>
        <w:rPr>
          <w:rFonts w:ascii="Arial" w:hAnsi="Arial" w:cs="Arial"/>
        </w:rPr>
      </w:pPr>
    </w:p>
    <w:p w14:paraId="12E280BB" w14:textId="08CC016B" w:rsidR="007D1E76" w:rsidRPr="003250B6" w:rsidRDefault="003250B6" w:rsidP="000C3365">
      <w:pPr>
        <w:pStyle w:val="Ttulo2"/>
        <w:rPr>
          <w:rFonts w:ascii="Arial" w:hAnsi="Arial" w:cs="Arial"/>
          <w:b/>
          <w:color w:val="auto"/>
          <w:sz w:val="22"/>
          <w:szCs w:val="22"/>
        </w:rPr>
      </w:pPr>
      <w:r w:rsidRPr="003250B6">
        <w:rPr>
          <w:rFonts w:ascii="Arial" w:hAnsi="Arial" w:cs="Arial"/>
          <w:b/>
          <w:color w:val="auto"/>
          <w:sz w:val="22"/>
          <w:szCs w:val="22"/>
        </w:rPr>
        <w:t>5</w:t>
      </w:r>
      <w:r w:rsidR="007D1E76" w:rsidRPr="003250B6">
        <w:rPr>
          <w:rFonts w:ascii="Arial" w:hAnsi="Arial" w:cs="Arial"/>
          <w:b/>
          <w:color w:val="auto"/>
          <w:sz w:val="22"/>
          <w:szCs w:val="22"/>
        </w:rPr>
        <w:t>. Bases de Preparació</w:t>
      </w:r>
      <w:r w:rsidR="00E00323" w:rsidRPr="003250B6">
        <w:rPr>
          <w:rFonts w:ascii="Arial" w:hAnsi="Arial" w:cs="Arial"/>
          <w:b/>
          <w:color w:val="auto"/>
          <w:sz w:val="22"/>
          <w:szCs w:val="22"/>
        </w:rPr>
        <w:t>n de los Estados Financieros:</w:t>
      </w:r>
    </w:p>
    <w:p w14:paraId="16713285"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Se informará sobre:</w:t>
      </w:r>
    </w:p>
    <w:p w14:paraId="0FABCEB8" w14:textId="77777777" w:rsidR="007D1E76" w:rsidRPr="003250B6" w:rsidRDefault="007D1E76" w:rsidP="00CB41C4">
      <w:pPr>
        <w:tabs>
          <w:tab w:val="left" w:leader="underscore" w:pos="9639"/>
        </w:tabs>
        <w:spacing w:after="0" w:line="240" w:lineRule="auto"/>
        <w:jc w:val="both"/>
        <w:rPr>
          <w:rFonts w:ascii="Arial" w:hAnsi="Arial" w:cs="Arial"/>
        </w:rPr>
      </w:pPr>
    </w:p>
    <w:p w14:paraId="4D261760"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a)</w:t>
      </w:r>
      <w:r w:rsidRPr="003250B6">
        <w:rPr>
          <w:rFonts w:ascii="Arial" w:hAnsi="Arial" w:cs="Arial"/>
        </w:rPr>
        <w:t xml:space="preserve"> Si se ha observado la normatividad emitida por el CONAC y las disposiciones legales aplicables.</w:t>
      </w:r>
    </w:p>
    <w:p w14:paraId="49EE301C" w14:textId="51B87AA9" w:rsidR="000D295E" w:rsidRPr="003250B6" w:rsidRDefault="000D295E" w:rsidP="000D295E">
      <w:pPr>
        <w:spacing w:after="0" w:line="240" w:lineRule="auto"/>
        <w:jc w:val="both"/>
        <w:rPr>
          <w:rFonts w:ascii="Arial" w:hAnsi="Arial" w:cs="Arial"/>
        </w:rPr>
      </w:pPr>
      <w:r w:rsidRPr="003250B6">
        <w:rPr>
          <w:rFonts w:ascii="Arial" w:hAnsi="Arial" w:cs="Arial"/>
        </w:rPr>
        <w:t>La información generada está fundamentada con los lineamientos requeridos por el CONAC y en apego a la Ley de Contabilidad Gubernamental y Ley de Disciplina Financiera.</w:t>
      </w:r>
    </w:p>
    <w:p w14:paraId="2D469317" w14:textId="77777777" w:rsidR="000D295E" w:rsidRPr="003250B6" w:rsidRDefault="000D295E" w:rsidP="000D295E">
      <w:pPr>
        <w:spacing w:after="0" w:line="240" w:lineRule="auto"/>
        <w:jc w:val="both"/>
        <w:rPr>
          <w:rFonts w:ascii="Arial" w:hAnsi="Arial" w:cs="Arial"/>
        </w:rPr>
      </w:pPr>
    </w:p>
    <w:p w14:paraId="73F52BD1"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b)</w:t>
      </w:r>
      <w:r w:rsidRPr="003250B6">
        <w:rPr>
          <w:rFonts w:ascii="Arial" w:hAnsi="Arial" w:cs="Arial"/>
        </w:rPr>
        <w:t xml:space="preserve"> La normatividad aplicada para el reconocimiento, valuación y revelación de los diferentes rubros de la información financiera, así como las bases de medición utilizadas para la elaboración de los </w:t>
      </w:r>
      <w:r w:rsidRPr="003250B6">
        <w:rPr>
          <w:rFonts w:ascii="Arial" w:hAnsi="Arial" w:cs="Arial"/>
        </w:rPr>
        <w:lastRenderedPageBreak/>
        <w:t>estados financieros; por ejemplo: costo histórico, valor de realización, valor razonable, valor de recuperación o cualquier otro método empleado y los criterios de aplicación de los mismos.</w:t>
      </w:r>
    </w:p>
    <w:p w14:paraId="35B311C2" w14:textId="77777777" w:rsidR="000D295E" w:rsidRPr="003250B6" w:rsidRDefault="000D295E" w:rsidP="00CB41C4">
      <w:pPr>
        <w:tabs>
          <w:tab w:val="left" w:leader="underscore" w:pos="9639"/>
        </w:tabs>
        <w:spacing w:after="0" w:line="240" w:lineRule="auto"/>
        <w:jc w:val="both"/>
        <w:rPr>
          <w:rFonts w:ascii="Arial" w:hAnsi="Arial" w:cs="Arial"/>
        </w:rPr>
      </w:pPr>
    </w:p>
    <w:p w14:paraId="76222F2D" w14:textId="77777777" w:rsidR="000D295E" w:rsidRPr="003250B6" w:rsidRDefault="000D295E" w:rsidP="000D295E">
      <w:pPr>
        <w:spacing w:after="0" w:line="240" w:lineRule="auto"/>
        <w:jc w:val="both"/>
        <w:rPr>
          <w:rFonts w:ascii="Arial" w:hAnsi="Arial" w:cs="Arial"/>
        </w:rPr>
      </w:pPr>
      <w:r w:rsidRPr="003250B6">
        <w:rPr>
          <w:rFonts w:ascii="Arial" w:hAnsi="Arial" w:cs="Arial"/>
        </w:rPr>
        <w:t xml:space="preserve">No se aplica por el giro de la institución </w:t>
      </w:r>
    </w:p>
    <w:p w14:paraId="2DCF252C" w14:textId="77777777" w:rsidR="007D1E76" w:rsidRPr="003250B6" w:rsidRDefault="007D1E76" w:rsidP="00CB41C4">
      <w:pPr>
        <w:tabs>
          <w:tab w:val="left" w:leader="underscore" w:pos="9639"/>
        </w:tabs>
        <w:spacing w:after="0" w:line="240" w:lineRule="auto"/>
        <w:jc w:val="both"/>
        <w:rPr>
          <w:rFonts w:ascii="Arial" w:hAnsi="Arial" w:cs="Arial"/>
        </w:rPr>
      </w:pPr>
    </w:p>
    <w:p w14:paraId="7ED1C1ED" w14:textId="784B4DD1"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c)</w:t>
      </w:r>
      <w:r w:rsidRPr="003250B6">
        <w:rPr>
          <w:rFonts w:ascii="Arial" w:hAnsi="Arial" w:cs="Arial"/>
        </w:rPr>
        <w:t xml:space="preserve"> </w:t>
      </w:r>
      <w:r w:rsidR="00A6346D" w:rsidRPr="003250B6">
        <w:rPr>
          <w:rFonts w:ascii="Arial" w:hAnsi="Arial" w:cs="Arial"/>
        </w:rPr>
        <w:t>Postulados básicos de Contabilidad Gubernamental (PBCG)</w:t>
      </w:r>
      <w:r w:rsidRPr="003250B6">
        <w:rPr>
          <w:rFonts w:ascii="Arial" w:hAnsi="Arial" w:cs="Arial"/>
        </w:rPr>
        <w:t>.</w:t>
      </w:r>
    </w:p>
    <w:p w14:paraId="473FCEAA" w14:textId="77777777" w:rsidR="000D295E" w:rsidRPr="003250B6" w:rsidRDefault="000D295E" w:rsidP="000D295E">
      <w:pPr>
        <w:spacing w:after="0" w:line="240" w:lineRule="auto"/>
        <w:jc w:val="both"/>
        <w:rPr>
          <w:rFonts w:ascii="Arial" w:hAnsi="Arial" w:cs="Arial"/>
        </w:rPr>
      </w:pPr>
      <w:r w:rsidRPr="003250B6">
        <w:rPr>
          <w:rFonts w:ascii="Arial" w:hAnsi="Arial" w:cs="Arial"/>
        </w:rPr>
        <w:t>Se realizan en el momento de hacer cualquier movimiento contable, una compra de algún artículo o servicio que se requiera para el funcionamiento de la institución</w:t>
      </w:r>
    </w:p>
    <w:p w14:paraId="75E81DE8" w14:textId="77777777" w:rsidR="000D295E" w:rsidRPr="003250B6" w:rsidRDefault="000D295E" w:rsidP="000D295E">
      <w:pPr>
        <w:spacing w:after="0" w:line="240" w:lineRule="auto"/>
        <w:jc w:val="both"/>
        <w:rPr>
          <w:rFonts w:ascii="Arial" w:hAnsi="Arial" w:cs="Arial"/>
        </w:rPr>
      </w:pPr>
    </w:p>
    <w:p w14:paraId="7989D893" w14:textId="6A08B59B"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d)</w:t>
      </w:r>
      <w:r w:rsidRPr="003250B6">
        <w:rPr>
          <w:rFonts w:ascii="Arial" w:hAnsi="Arial" w:cs="Arial"/>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3250B6">
        <w:rPr>
          <w:rFonts w:ascii="Arial" w:hAnsi="Arial" w:cs="Arial"/>
        </w:rPr>
        <w:t>Marco Conceptual de Contabilidad Gubernamental (MCCG) y sus modificaciones.</w:t>
      </w:r>
    </w:p>
    <w:p w14:paraId="6667DEC6" w14:textId="77777777" w:rsidR="000D295E" w:rsidRPr="003250B6" w:rsidRDefault="000D295E" w:rsidP="00CB41C4">
      <w:pPr>
        <w:tabs>
          <w:tab w:val="left" w:leader="underscore" w:pos="9639"/>
        </w:tabs>
        <w:spacing w:after="0" w:line="240" w:lineRule="auto"/>
        <w:jc w:val="both"/>
        <w:rPr>
          <w:rFonts w:ascii="Arial" w:hAnsi="Arial" w:cs="Arial"/>
        </w:rPr>
      </w:pPr>
      <w:r w:rsidRPr="003250B6">
        <w:rPr>
          <w:rFonts w:ascii="Arial" w:hAnsi="Arial" w:cs="Arial"/>
        </w:rPr>
        <w:t>Los lineamientos de Austeridad emitidos por el H. Ayuntamiento</w:t>
      </w:r>
    </w:p>
    <w:p w14:paraId="084AD24A" w14:textId="04773798"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e)</w:t>
      </w:r>
      <w:r w:rsidRPr="003250B6">
        <w:rPr>
          <w:rFonts w:ascii="Arial" w:hAnsi="Arial" w:cs="Arial"/>
        </w:rPr>
        <w:t xml:space="preserve"> Para las entidades que por primera vez estén implementando la base </w:t>
      </w:r>
      <w:r w:rsidR="0086420E" w:rsidRPr="003250B6">
        <w:rPr>
          <w:rFonts w:ascii="Arial" w:hAnsi="Arial" w:cs="Arial"/>
        </w:rPr>
        <w:t xml:space="preserve">de </w:t>
      </w:r>
      <w:r w:rsidRPr="003250B6">
        <w:rPr>
          <w:rFonts w:ascii="Arial" w:hAnsi="Arial" w:cs="Arial"/>
        </w:rPr>
        <w:t>devengado de acuerdo a la Ley de Contabilidad, deberán:</w:t>
      </w:r>
    </w:p>
    <w:p w14:paraId="66DA893A" w14:textId="04916336" w:rsidR="007D1E76" w:rsidRPr="003250B6" w:rsidRDefault="000D295E" w:rsidP="00CB41C4">
      <w:pPr>
        <w:tabs>
          <w:tab w:val="left" w:leader="underscore" w:pos="9639"/>
        </w:tabs>
        <w:spacing w:after="0" w:line="240" w:lineRule="auto"/>
        <w:jc w:val="both"/>
        <w:rPr>
          <w:rFonts w:ascii="Arial" w:hAnsi="Arial" w:cs="Arial"/>
        </w:rPr>
      </w:pPr>
      <w:r w:rsidRPr="003250B6">
        <w:rPr>
          <w:rFonts w:ascii="Arial" w:hAnsi="Arial" w:cs="Arial"/>
        </w:rPr>
        <w:br/>
      </w:r>
      <w:r w:rsidR="007D1E76" w:rsidRPr="003250B6">
        <w:rPr>
          <w:rFonts w:ascii="Arial" w:hAnsi="Arial" w:cs="Arial"/>
        </w:rPr>
        <w:t>*Revelar las nuevas políticas de reconocimiento:</w:t>
      </w:r>
    </w:p>
    <w:p w14:paraId="1915B00F" w14:textId="7B97AB3E" w:rsidR="000D295E" w:rsidRPr="003250B6" w:rsidRDefault="000D295E" w:rsidP="000D295E">
      <w:pPr>
        <w:tabs>
          <w:tab w:val="left" w:leader="underscore" w:pos="9639"/>
        </w:tabs>
        <w:spacing w:after="0" w:line="240" w:lineRule="auto"/>
        <w:jc w:val="both"/>
        <w:rPr>
          <w:rFonts w:ascii="Arial" w:hAnsi="Arial" w:cs="Arial"/>
        </w:rPr>
      </w:pPr>
      <w:r w:rsidRPr="003250B6">
        <w:rPr>
          <w:rFonts w:ascii="Arial" w:hAnsi="Arial" w:cs="Arial"/>
        </w:rPr>
        <w:t>No se ha implementado ninguno nuevo</w:t>
      </w:r>
    </w:p>
    <w:p w14:paraId="6BEBABB5"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*Plan de implementación:</w:t>
      </w:r>
    </w:p>
    <w:p w14:paraId="5CA6F69E" w14:textId="7302A555" w:rsidR="000D295E" w:rsidRPr="003250B6" w:rsidRDefault="000D295E" w:rsidP="00CB41C4">
      <w:pPr>
        <w:tabs>
          <w:tab w:val="left" w:leader="underscore" w:pos="9639"/>
        </w:tabs>
        <w:spacing w:after="0" w:line="240" w:lineRule="auto"/>
        <w:jc w:val="both"/>
        <w:rPr>
          <w:rFonts w:ascii="Arial" w:hAnsi="Arial" w:cs="Arial"/>
        </w:rPr>
      </w:pPr>
      <w:r w:rsidRPr="003250B6">
        <w:rPr>
          <w:rFonts w:ascii="Arial" w:hAnsi="Arial" w:cs="Arial"/>
        </w:rPr>
        <w:t>No se ha implementado ninguno nuevo</w:t>
      </w:r>
    </w:p>
    <w:p w14:paraId="756D764B"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*Revelar los cambios en las políticas, la clasificación y medición de las mismas, así como su impacto en la información financiera:</w:t>
      </w:r>
    </w:p>
    <w:p w14:paraId="05A3E513" w14:textId="77777777" w:rsidR="000D295E" w:rsidRPr="003250B6" w:rsidRDefault="000D295E" w:rsidP="000D295E">
      <w:pPr>
        <w:tabs>
          <w:tab w:val="left" w:leader="underscore" w:pos="9639"/>
        </w:tabs>
        <w:spacing w:after="0" w:line="240" w:lineRule="auto"/>
        <w:jc w:val="both"/>
        <w:rPr>
          <w:rFonts w:ascii="Arial" w:hAnsi="Arial" w:cs="Arial"/>
        </w:rPr>
      </w:pPr>
      <w:r w:rsidRPr="003250B6">
        <w:rPr>
          <w:rFonts w:ascii="Arial" w:hAnsi="Arial" w:cs="Arial"/>
        </w:rPr>
        <w:t>No se ha implementado ninguno nuevo</w:t>
      </w:r>
    </w:p>
    <w:p w14:paraId="2250824F" w14:textId="77777777" w:rsidR="000D295E" w:rsidRPr="003250B6" w:rsidRDefault="000D295E" w:rsidP="00CB41C4">
      <w:pPr>
        <w:tabs>
          <w:tab w:val="left" w:leader="underscore" w:pos="9639"/>
        </w:tabs>
        <w:spacing w:after="0" w:line="240" w:lineRule="auto"/>
        <w:jc w:val="both"/>
        <w:rPr>
          <w:rFonts w:ascii="Arial" w:hAnsi="Arial" w:cs="Arial"/>
        </w:rPr>
      </w:pPr>
    </w:p>
    <w:p w14:paraId="71521D40" w14:textId="25A82D8F" w:rsidR="006F0687" w:rsidRPr="003250B6" w:rsidRDefault="006F0687" w:rsidP="006F0687">
      <w:pPr>
        <w:tabs>
          <w:tab w:val="left" w:leader="underscore" w:pos="9639"/>
        </w:tabs>
        <w:spacing w:after="0" w:line="240" w:lineRule="auto"/>
        <w:jc w:val="both"/>
        <w:rPr>
          <w:rFonts w:ascii="Arial" w:hAnsi="Arial" w:cs="Arial"/>
        </w:rPr>
      </w:pPr>
      <w:r w:rsidRPr="003250B6">
        <w:rPr>
          <w:rFonts w:ascii="Arial" w:hAnsi="Arial" w:cs="Arial"/>
        </w:rPr>
        <w:t>*</w:t>
      </w:r>
      <w:r w:rsidR="00D546B2" w:rsidRPr="003250B6">
        <w:rPr>
          <w:rFonts w:ascii="Arial" w:hAnsi="Arial" w:cs="Arial"/>
        </w:rPr>
        <w:t>Presentar los últimos estados financieros con la normatividad anteriormente utilizada con las nuevas políticas para fines de comparación en la transición a la base de devengado.</w:t>
      </w:r>
    </w:p>
    <w:p w14:paraId="2119A6EF" w14:textId="77777777" w:rsidR="007D1E76" w:rsidRPr="003250B6" w:rsidRDefault="007D1E76" w:rsidP="00CB41C4">
      <w:pPr>
        <w:tabs>
          <w:tab w:val="left" w:leader="underscore" w:pos="9639"/>
        </w:tabs>
        <w:spacing w:after="0" w:line="240" w:lineRule="auto"/>
        <w:jc w:val="both"/>
        <w:rPr>
          <w:rFonts w:ascii="Arial" w:hAnsi="Arial" w:cs="Arial"/>
        </w:rPr>
      </w:pPr>
    </w:p>
    <w:p w14:paraId="7025E7E0" w14:textId="7AE68DD0" w:rsidR="007D1E76" w:rsidRPr="003250B6" w:rsidRDefault="003250B6" w:rsidP="000C3365">
      <w:pPr>
        <w:pStyle w:val="Ttulo2"/>
        <w:rPr>
          <w:rFonts w:ascii="Arial" w:hAnsi="Arial" w:cs="Arial"/>
          <w:b/>
          <w:sz w:val="22"/>
          <w:szCs w:val="22"/>
        </w:rPr>
      </w:pPr>
      <w:r w:rsidRPr="003250B6">
        <w:rPr>
          <w:rFonts w:ascii="Arial" w:hAnsi="Arial" w:cs="Arial"/>
          <w:b/>
          <w:color w:val="auto"/>
          <w:sz w:val="22"/>
          <w:szCs w:val="22"/>
        </w:rPr>
        <w:t>6</w:t>
      </w:r>
      <w:r w:rsidR="007D1E76" w:rsidRPr="003250B6">
        <w:rPr>
          <w:rFonts w:ascii="Arial" w:hAnsi="Arial" w:cs="Arial"/>
          <w:b/>
          <w:color w:val="auto"/>
          <w:sz w:val="22"/>
          <w:szCs w:val="22"/>
        </w:rPr>
        <w:t>. Políticas de</w:t>
      </w:r>
      <w:r w:rsidR="00E00323" w:rsidRPr="003250B6">
        <w:rPr>
          <w:rFonts w:ascii="Arial" w:hAnsi="Arial" w:cs="Arial"/>
          <w:b/>
          <w:color w:val="auto"/>
          <w:sz w:val="22"/>
          <w:szCs w:val="22"/>
        </w:rPr>
        <w:t xml:space="preserve"> Contabilidad Significativas:</w:t>
      </w:r>
    </w:p>
    <w:p w14:paraId="685C2AC3" w14:textId="77777777" w:rsidR="00AF4375" w:rsidRPr="003250B6" w:rsidRDefault="00AF4375" w:rsidP="00AF4375">
      <w:pPr>
        <w:tabs>
          <w:tab w:val="left" w:leader="underscore" w:pos="9639"/>
        </w:tabs>
        <w:spacing w:after="0" w:line="240" w:lineRule="auto"/>
        <w:jc w:val="both"/>
        <w:rPr>
          <w:rFonts w:ascii="Arial" w:hAnsi="Arial" w:cs="Arial"/>
        </w:rPr>
      </w:pPr>
      <w:r w:rsidRPr="003250B6">
        <w:rPr>
          <w:rFonts w:ascii="Arial" w:hAnsi="Arial" w:cs="Arial"/>
        </w:rPr>
        <w:t xml:space="preserve">Son los principios, bases, reglas y procedimientos específicos adoptados por el ente público en la elaboración y presentación de sus estados financieros. </w:t>
      </w:r>
    </w:p>
    <w:p w14:paraId="793D8065" w14:textId="32E17174" w:rsidR="007D1E76" w:rsidRPr="003250B6" w:rsidRDefault="00AF4375" w:rsidP="00AF4375">
      <w:pPr>
        <w:tabs>
          <w:tab w:val="left" w:leader="underscore" w:pos="9639"/>
        </w:tabs>
        <w:spacing w:after="0" w:line="240" w:lineRule="auto"/>
        <w:jc w:val="both"/>
        <w:rPr>
          <w:rFonts w:ascii="Arial" w:hAnsi="Arial" w:cs="Arial"/>
        </w:rPr>
      </w:pPr>
      <w:r w:rsidRPr="003250B6">
        <w:rPr>
          <w:rFonts w:ascii="Arial" w:hAnsi="Arial" w:cs="Arial"/>
        </w:rPr>
        <w:t>El ente público seleccionará y aplicará sus políticas contables de manera congruente para transacciones, otros eventos y condiciones que sean similares.</w:t>
      </w:r>
    </w:p>
    <w:p w14:paraId="4773A4FE"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Se informará sobre:</w:t>
      </w:r>
    </w:p>
    <w:p w14:paraId="3A8D7951" w14:textId="77777777" w:rsidR="007D1E76" w:rsidRPr="003250B6" w:rsidRDefault="007D1E76" w:rsidP="00CB41C4">
      <w:pPr>
        <w:tabs>
          <w:tab w:val="left" w:leader="underscore" w:pos="9639"/>
        </w:tabs>
        <w:spacing w:after="0" w:line="240" w:lineRule="auto"/>
        <w:jc w:val="both"/>
        <w:rPr>
          <w:rFonts w:ascii="Arial" w:hAnsi="Arial" w:cs="Arial"/>
        </w:rPr>
      </w:pPr>
    </w:p>
    <w:p w14:paraId="6073F87B" w14:textId="088E4F59"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a)</w:t>
      </w:r>
      <w:r w:rsidRPr="003250B6">
        <w:rPr>
          <w:rFonts w:ascii="Arial" w:hAnsi="Arial" w:cs="Arial"/>
        </w:rPr>
        <w:t xml:space="preserve"> </w:t>
      </w:r>
      <w:r w:rsidR="00FC1AE8" w:rsidRPr="003250B6">
        <w:rPr>
          <w:rFonts w:ascii="Arial" w:hAnsi="Arial" w:cs="Arial"/>
        </w:rPr>
        <w:t>Actualización: se informará del método utilizado para la actualización del valor de los activos, pasivos y Hacienda Pública/Patrimonio y las razones de dicha elección. Así como informar de la desconexión o reconexión inflacionaria</w:t>
      </w:r>
      <w:r w:rsidRPr="003250B6">
        <w:rPr>
          <w:rFonts w:ascii="Arial" w:hAnsi="Arial" w:cs="Arial"/>
        </w:rPr>
        <w:t>:</w:t>
      </w:r>
    </w:p>
    <w:p w14:paraId="4A609F44" w14:textId="77777777" w:rsidR="00165F30" w:rsidRPr="003250B6" w:rsidRDefault="00165F30" w:rsidP="00165F30">
      <w:pPr>
        <w:tabs>
          <w:tab w:val="left" w:leader="underscore" w:pos="9639"/>
        </w:tabs>
        <w:spacing w:after="0" w:line="240" w:lineRule="auto"/>
        <w:jc w:val="both"/>
        <w:rPr>
          <w:rFonts w:ascii="Arial" w:hAnsi="Arial" w:cs="Arial"/>
        </w:rPr>
      </w:pPr>
      <w:r w:rsidRPr="003250B6">
        <w:rPr>
          <w:rFonts w:ascii="Arial" w:hAnsi="Arial" w:cs="Arial"/>
        </w:rPr>
        <w:t>Ningún método de desconexión o reconexión inflacionaria</w:t>
      </w:r>
    </w:p>
    <w:p w14:paraId="3D8017C2" w14:textId="13DA86EE"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b)</w:t>
      </w:r>
      <w:r w:rsidRPr="003250B6">
        <w:rPr>
          <w:rFonts w:ascii="Arial" w:hAnsi="Arial" w:cs="Arial"/>
        </w:rPr>
        <w:t xml:space="preserve"> </w:t>
      </w:r>
      <w:r w:rsidR="001C710C" w:rsidRPr="003250B6">
        <w:rPr>
          <w:rFonts w:ascii="Arial" w:hAnsi="Arial" w:cs="Arial"/>
        </w:rPr>
        <w:t>Informar sobre la realización de operaciones en el extranjero y de sus efectos en la información financiera gubernamental, considerando entre otros el importe de las variaciones cambiarias reconocidas en el resultado (ahorro o desahorro)</w:t>
      </w:r>
      <w:r w:rsidRPr="003250B6">
        <w:rPr>
          <w:rFonts w:ascii="Arial" w:hAnsi="Arial" w:cs="Arial"/>
        </w:rPr>
        <w:t>:</w:t>
      </w:r>
    </w:p>
    <w:p w14:paraId="3B2D944E" w14:textId="77777777" w:rsidR="00165F30" w:rsidRPr="003250B6" w:rsidRDefault="00165F30" w:rsidP="00165F30">
      <w:pPr>
        <w:tabs>
          <w:tab w:val="left" w:leader="underscore" w:pos="9639"/>
        </w:tabs>
        <w:spacing w:after="0" w:line="240" w:lineRule="auto"/>
        <w:jc w:val="both"/>
        <w:rPr>
          <w:rFonts w:ascii="Arial" w:hAnsi="Arial" w:cs="Arial"/>
        </w:rPr>
      </w:pPr>
      <w:r w:rsidRPr="003250B6">
        <w:rPr>
          <w:rFonts w:ascii="Arial" w:hAnsi="Arial" w:cs="Arial"/>
        </w:rPr>
        <w:t>No aplica ya que no se realizan operaciones en el extranjero</w:t>
      </w:r>
    </w:p>
    <w:p w14:paraId="433324F3" w14:textId="626DBDA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c)</w:t>
      </w:r>
      <w:r w:rsidRPr="003250B6">
        <w:rPr>
          <w:rFonts w:ascii="Arial" w:hAnsi="Arial" w:cs="Arial"/>
        </w:rPr>
        <w:t xml:space="preserve"> </w:t>
      </w:r>
      <w:r w:rsidR="00E9132F" w:rsidRPr="003250B6">
        <w:rPr>
          <w:rFonts w:ascii="Arial" w:hAnsi="Arial" w:cs="Arial"/>
        </w:rPr>
        <w:t>Método de valuación de la inversión en acciones de Compañías subsidiarias no consolidadas y asociadas</w:t>
      </w:r>
      <w:r w:rsidRPr="003250B6">
        <w:rPr>
          <w:rFonts w:ascii="Arial" w:hAnsi="Arial" w:cs="Arial"/>
        </w:rPr>
        <w:t>:</w:t>
      </w:r>
    </w:p>
    <w:p w14:paraId="1C1D647B" w14:textId="7AAEE73B" w:rsidR="007D1E76" w:rsidRPr="003250B6" w:rsidRDefault="00165F30" w:rsidP="00CB41C4">
      <w:pPr>
        <w:tabs>
          <w:tab w:val="left" w:leader="underscore" w:pos="9639"/>
        </w:tabs>
        <w:spacing w:after="0" w:line="240" w:lineRule="auto"/>
        <w:jc w:val="both"/>
        <w:rPr>
          <w:rFonts w:ascii="Arial" w:hAnsi="Arial" w:cs="Arial"/>
        </w:rPr>
      </w:pPr>
      <w:r w:rsidRPr="003250B6">
        <w:rPr>
          <w:rFonts w:ascii="Arial" w:hAnsi="Arial" w:cs="Arial"/>
        </w:rPr>
        <w:t>No aplica ya que este organismo en base a su creación no cuenta con compañías Subsidiarias</w:t>
      </w:r>
    </w:p>
    <w:p w14:paraId="2EA4933C" w14:textId="77777777" w:rsidR="007D1E76" w:rsidRPr="003250B6" w:rsidRDefault="007D1E76" w:rsidP="00CB41C4">
      <w:pPr>
        <w:tabs>
          <w:tab w:val="left" w:leader="underscore" w:pos="9639"/>
        </w:tabs>
        <w:spacing w:after="0" w:line="240" w:lineRule="auto"/>
        <w:jc w:val="both"/>
        <w:rPr>
          <w:rFonts w:ascii="Arial" w:hAnsi="Arial" w:cs="Arial"/>
        </w:rPr>
      </w:pPr>
    </w:p>
    <w:p w14:paraId="7AB12262"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d)</w:t>
      </w:r>
      <w:r w:rsidRPr="003250B6">
        <w:rPr>
          <w:rFonts w:ascii="Arial" w:hAnsi="Arial" w:cs="Arial"/>
        </w:rPr>
        <w:t xml:space="preserve"> Sistema y método de valuación de inventarios y costo de lo vendido:</w:t>
      </w:r>
    </w:p>
    <w:p w14:paraId="4EED155E" w14:textId="77777777" w:rsidR="00165F30" w:rsidRPr="003250B6" w:rsidRDefault="00165F30" w:rsidP="00165F30">
      <w:pPr>
        <w:tabs>
          <w:tab w:val="left" w:leader="underscore" w:pos="9639"/>
        </w:tabs>
        <w:spacing w:after="0" w:line="240" w:lineRule="auto"/>
        <w:jc w:val="both"/>
        <w:rPr>
          <w:rFonts w:ascii="Arial" w:hAnsi="Arial" w:cs="Arial"/>
        </w:rPr>
      </w:pPr>
      <w:r w:rsidRPr="003250B6">
        <w:rPr>
          <w:rFonts w:ascii="Arial" w:hAnsi="Arial" w:cs="Arial"/>
        </w:rPr>
        <w:t xml:space="preserve">No aplica ya que no contamos con inventarios de mercancías </w:t>
      </w:r>
    </w:p>
    <w:p w14:paraId="1D8C904A"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lastRenderedPageBreak/>
        <w:t>e)</w:t>
      </w:r>
      <w:r w:rsidRPr="003250B6">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14:paraId="0E35E08B" w14:textId="77777777" w:rsidR="00165F30" w:rsidRPr="003250B6" w:rsidRDefault="00165F30" w:rsidP="00165F30">
      <w:pPr>
        <w:tabs>
          <w:tab w:val="left" w:leader="underscore" w:pos="9639"/>
        </w:tabs>
        <w:spacing w:after="0" w:line="240" w:lineRule="auto"/>
        <w:jc w:val="both"/>
        <w:rPr>
          <w:rFonts w:ascii="Arial" w:hAnsi="Arial" w:cs="Arial"/>
        </w:rPr>
      </w:pPr>
      <w:r w:rsidRPr="003250B6">
        <w:rPr>
          <w:rFonts w:ascii="Arial" w:hAnsi="Arial" w:cs="Arial"/>
        </w:rPr>
        <w:t xml:space="preserve">No se aplica ya que actualmente no se cuenta con la reserva actuarial </w:t>
      </w:r>
    </w:p>
    <w:p w14:paraId="6636D845" w14:textId="5F16EAB3" w:rsidR="007D1E76" w:rsidRPr="003250B6" w:rsidRDefault="007D1E76" w:rsidP="00CB41C4">
      <w:pPr>
        <w:tabs>
          <w:tab w:val="left" w:leader="underscore" w:pos="9639"/>
        </w:tabs>
        <w:spacing w:after="0" w:line="240" w:lineRule="auto"/>
        <w:jc w:val="both"/>
        <w:rPr>
          <w:rFonts w:ascii="Arial" w:hAnsi="Arial" w:cs="Arial"/>
        </w:rPr>
      </w:pPr>
    </w:p>
    <w:p w14:paraId="6113C381"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f)</w:t>
      </w:r>
      <w:r w:rsidRPr="003250B6">
        <w:rPr>
          <w:rFonts w:ascii="Arial" w:hAnsi="Arial" w:cs="Arial"/>
        </w:rPr>
        <w:t xml:space="preserve"> Provisiones: objetivo de su creación, monto y plazo:</w:t>
      </w:r>
    </w:p>
    <w:p w14:paraId="0AB44A38" w14:textId="52684665" w:rsidR="007D1E76" w:rsidRPr="003250B6" w:rsidRDefault="00165F30" w:rsidP="00CB41C4">
      <w:pPr>
        <w:tabs>
          <w:tab w:val="left" w:leader="underscore" w:pos="9639"/>
        </w:tabs>
        <w:spacing w:after="0" w:line="240" w:lineRule="auto"/>
        <w:jc w:val="both"/>
        <w:rPr>
          <w:rFonts w:ascii="Arial" w:hAnsi="Arial" w:cs="Arial"/>
        </w:rPr>
      </w:pPr>
      <w:r w:rsidRPr="003250B6">
        <w:rPr>
          <w:rFonts w:ascii="Arial" w:hAnsi="Arial" w:cs="Arial"/>
        </w:rPr>
        <w:t>No se han realizado provisiones para este ejercicio</w:t>
      </w:r>
    </w:p>
    <w:p w14:paraId="4190001D"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g)</w:t>
      </w:r>
      <w:r w:rsidRPr="003250B6">
        <w:rPr>
          <w:rFonts w:ascii="Arial" w:hAnsi="Arial" w:cs="Arial"/>
        </w:rPr>
        <w:t xml:space="preserve"> Reservas: objetivo de su creación, monto y plazo:</w:t>
      </w:r>
    </w:p>
    <w:p w14:paraId="4C613419" w14:textId="12BBF3AB" w:rsidR="007D1E76" w:rsidRPr="003250B6" w:rsidRDefault="007D1E76" w:rsidP="00CB41C4">
      <w:pPr>
        <w:tabs>
          <w:tab w:val="left" w:leader="underscore" w:pos="9639"/>
        </w:tabs>
        <w:spacing w:after="0" w:line="240" w:lineRule="auto"/>
        <w:jc w:val="both"/>
        <w:rPr>
          <w:rFonts w:ascii="Arial" w:hAnsi="Arial" w:cs="Arial"/>
        </w:rPr>
      </w:pPr>
    </w:p>
    <w:p w14:paraId="48187B92" w14:textId="77777777" w:rsidR="007D1E76" w:rsidRPr="003250B6" w:rsidRDefault="007D1E76" w:rsidP="00CB41C4">
      <w:pPr>
        <w:tabs>
          <w:tab w:val="left" w:leader="underscore" w:pos="9639"/>
        </w:tabs>
        <w:spacing w:after="0" w:line="240" w:lineRule="auto"/>
        <w:jc w:val="both"/>
        <w:rPr>
          <w:rFonts w:ascii="Arial" w:hAnsi="Arial" w:cs="Arial"/>
        </w:rPr>
      </w:pPr>
    </w:p>
    <w:p w14:paraId="6E497DBB"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h)</w:t>
      </w:r>
      <w:r w:rsidRPr="003250B6">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14:paraId="14696C24" w14:textId="1FEB5CFC" w:rsidR="007D1E76" w:rsidRPr="003250B6" w:rsidRDefault="00165F30" w:rsidP="00CB41C4">
      <w:pPr>
        <w:tabs>
          <w:tab w:val="left" w:leader="underscore" w:pos="9639"/>
        </w:tabs>
        <w:spacing w:after="0" w:line="240" w:lineRule="auto"/>
        <w:jc w:val="both"/>
        <w:rPr>
          <w:rFonts w:ascii="Arial" w:hAnsi="Arial" w:cs="Arial"/>
        </w:rPr>
      </w:pPr>
      <w:r w:rsidRPr="003250B6">
        <w:rPr>
          <w:rFonts w:ascii="Arial" w:hAnsi="Arial" w:cs="Arial"/>
        </w:rPr>
        <w:t>Los cambios se realizan en apego a la normatividad que emite el CONAC y la Ley de contabilidad gubernamental.</w:t>
      </w:r>
    </w:p>
    <w:p w14:paraId="2B6668A3" w14:textId="77777777" w:rsidR="007D1E76" w:rsidRPr="003250B6" w:rsidRDefault="007D1E76" w:rsidP="00CB41C4">
      <w:pPr>
        <w:tabs>
          <w:tab w:val="left" w:leader="underscore" w:pos="9639"/>
        </w:tabs>
        <w:spacing w:after="0" w:line="240" w:lineRule="auto"/>
        <w:jc w:val="both"/>
        <w:rPr>
          <w:rFonts w:ascii="Arial" w:hAnsi="Arial" w:cs="Arial"/>
        </w:rPr>
      </w:pPr>
    </w:p>
    <w:p w14:paraId="12C8FA9A"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i)</w:t>
      </w:r>
      <w:r w:rsidRPr="003250B6">
        <w:rPr>
          <w:rFonts w:ascii="Arial" w:hAnsi="Arial" w:cs="Arial"/>
        </w:rPr>
        <w:t xml:space="preserve"> Reclasificaciones: Se deben revelar todos aquellos movimientos entre cuentas por efectos de cambios en los tipos de operaciones:</w:t>
      </w:r>
    </w:p>
    <w:p w14:paraId="33F96EEB" w14:textId="77777777" w:rsidR="00165F30" w:rsidRPr="003250B6" w:rsidRDefault="00165F30" w:rsidP="00165F30">
      <w:pPr>
        <w:tabs>
          <w:tab w:val="left" w:leader="underscore" w:pos="9639"/>
        </w:tabs>
        <w:spacing w:after="0" w:line="240" w:lineRule="auto"/>
        <w:jc w:val="both"/>
        <w:rPr>
          <w:rFonts w:ascii="Arial" w:hAnsi="Arial" w:cs="Arial"/>
        </w:rPr>
      </w:pPr>
      <w:r w:rsidRPr="003250B6">
        <w:rPr>
          <w:rFonts w:ascii="Arial" w:hAnsi="Arial" w:cs="Arial"/>
        </w:rPr>
        <w:t>No se aplicaron ninguna durante este trimestre.</w:t>
      </w:r>
    </w:p>
    <w:p w14:paraId="5405EF84"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j)</w:t>
      </w:r>
      <w:r w:rsidRPr="003250B6">
        <w:rPr>
          <w:rFonts w:ascii="Arial" w:hAnsi="Arial" w:cs="Arial"/>
        </w:rPr>
        <w:t xml:space="preserve"> Depuración y cancelación de saldos:</w:t>
      </w:r>
    </w:p>
    <w:p w14:paraId="359B2774" w14:textId="77777777" w:rsidR="00165F30" w:rsidRPr="003250B6" w:rsidRDefault="00165F30" w:rsidP="00165F30">
      <w:pPr>
        <w:spacing w:after="0" w:line="240" w:lineRule="auto"/>
        <w:jc w:val="both"/>
        <w:rPr>
          <w:rFonts w:ascii="Arial" w:hAnsi="Arial" w:cs="Arial"/>
        </w:rPr>
      </w:pPr>
      <w:r w:rsidRPr="003250B6">
        <w:rPr>
          <w:rFonts w:ascii="Arial" w:hAnsi="Arial" w:cs="Arial"/>
        </w:rPr>
        <w:t>Cancelación de cuentas por cobrar que fueron duplicadas en su momento, se anexo comprobación de la duplicidad</w:t>
      </w:r>
    </w:p>
    <w:p w14:paraId="2CA8BAC1" w14:textId="7070880D" w:rsidR="007D1E76" w:rsidRPr="003250B6" w:rsidRDefault="003250B6" w:rsidP="000C3365">
      <w:pPr>
        <w:pStyle w:val="Ttulo2"/>
        <w:rPr>
          <w:rFonts w:ascii="Arial" w:hAnsi="Arial" w:cs="Arial"/>
          <w:b/>
          <w:color w:val="auto"/>
          <w:sz w:val="22"/>
          <w:szCs w:val="22"/>
        </w:rPr>
      </w:pPr>
      <w:r w:rsidRPr="003250B6">
        <w:rPr>
          <w:rFonts w:ascii="Arial" w:hAnsi="Arial" w:cs="Arial"/>
          <w:b/>
          <w:color w:val="auto"/>
          <w:sz w:val="22"/>
          <w:szCs w:val="22"/>
        </w:rPr>
        <w:t>7</w:t>
      </w:r>
      <w:r w:rsidR="007D1E76" w:rsidRPr="003250B6">
        <w:rPr>
          <w:rFonts w:ascii="Arial" w:hAnsi="Arial" w:cs="Arial"/>
          <w:b/>
          <w:color w:val="auto"/>
          <w:sz w:val="22"/>
          <w:szCs w:val="22"/>
        </w:rPr>
        <w:t>. Posición en Moneda Extranjera y Pro</w:t>
      </w:r>
      <w:r w:rsidR="00E00323" w:rsidRPr="003250B6">
        <w:rPr>
          <w:rFonts w:ascii="Arial" w:hAnsi="Arial" w:cs="Arial"/>
          <w:b/>
          <w:color w:val="auto"/>
          <w:sz w:val="22"/>
          <w:szCs w:val="22"/>
        </w:rPr>
        <w:t>tección por Riesgo Cambiario:</w:t>
      </w:r>
    </w:p>
    <w:p w14:paraId="60114D16" w14:textId="77777777" w:rsidR="007D1E76" w:rsidRPr="003250B6" w:rsidRDefault="007D1E76" w:rsidP="00CB41C4">
      <w:pPr>
        <w:tabs>
          <w:tab w:val="left" w:leader="underscore" w:pos="9639"/>
        </w:tabs>
        <w:spacing w:after="0" w:line="240" w:lineRule="auto"/>
        <w:jc w:val="both"/>
        <w:rPr>
          <w:rFonts w:ascii="Arial" w:hAnsi="Arial" w:cs="Arial"/>
        </w:rPr>
      </w:pPr>
    </w:p>
    <w:p w14:paraId="12C73011"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Se informará sobre:</w:t>
      </w:r>
    </w:p>
    <w:p w14:paraId="7E8BC54D" w14:textId="77777777" w:rsidR="007D1E76" w:rsidRPr="003250B6" w:rsidRDefault="007D1E76" w:rsidP="00CB41C4">
      <w:pPr>
        <w:tabs>
          <w:tab w:val="left" w:leader="underscore" w:pos="9639"/>
        </w:tabs>
        <w:spacing w:after="0" w:line="240" w:lineRule="auto"/>
        <w:jc w:val="both"/>
        <w:rPr>
          <w:rFonts w:ascii="Arial" w:hAnsi="Arial" w:cs="Arial"/>
        </w:rPr>
      </w:pPr>
    </w:p>
    <w:p w14:paraId="531D25F7"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a)</w:t>
      </w:r>
      <w:r w:rsidRPr="003250B6">
        <w:rPr>
          <w:rFonts w:ascii="Arial" w:hAnsi="Arial" w:cs="Arial"/>
        </w:rPr>
        <w:t xml:space="preserve"> Activos en moneda extranjera:</w:t>
      </w:r>
    </w:p>
    <w:p w14:paraId="43F08C55" w14:textId="105DA6B5" w:rsidR="007D1E76" w:rsidRPr="003250B6" w:rsidRDefault="00165F30" w:rsidP="00CB41C4">
      <w:pPr>
        <w:tabs>
          <w:tab w:val="left" w:leader="underscore" w:pos="9639"/>
        </w:tabs>
        <w:spacing w:after="0" w:line="240" w:lineRule="auto"/>
        <w:jc w:val="both"/>
        <w:rPr>
          <w:rFonts w:ascii="Arial" w:hAnsi="Arial" w:cs="Arial"/>
        </w:rPr>
      </w:pPr>
      <w:r w:rsidRPr="003250B6">
        <w:rPr>
          <w:rFonts w:ascii="Arial" w:hAnsi="Arial" w:cs="Arial"/>
        </w:rPr>
        <w:t>Ninguno</w:t>
      </w:r>
    </w:p>
    <w:p w14:paraId="7E447291"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b)</w:t>
      </w:r>
      <w:r w:rsidRPr="003250B6">
        <w:rPr>
          <w:rFonts w:ascii="Arial" w:hAnsi="Arial" w:cs="Arial"/>
        </w:rPr>
        <w:t xml:space="preserve"> Pasivos en moneda extranjera:</w:t>
      </w:r>
    </w:p>
    <w:p w14:paraId="54FFA38F" w14:textId="676870F1" w:rsidR="007D1E76" w:rsidRPr="003250B6" w:rsidRDefault="00165F30" w:rsidP="00CB41C4">
      <w:pPr>
        <w:tabs>
          <w:tab w:val="left" w:leader="underscore" w:pos="9639"/>
        </w:tabs>
        <w:spacing w:after="0" w:line="240" w:lineRule="auto"/>
        <w:jc w:val="both"/>
        <w:rPr>
          <w:rFonts w:ascii="Arial" w:hAnsi="Arial" w:cs="Arial"/>
        </w:rPr>
      </w:pPr>
      <w:r w:rsidRPr="003250B6">
        <w:rPr>
          <w:rFonts w:ascii="Arial" w:hAnsi="Arial" w:cs="Arial"/>
        </w:rPr>
        <w:t>Ninguno</w:t>
      </w:r>
    </w:p>
    <w:p w14:paraId="6E3298C9"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 xml:space="preserve">c) </w:t>
      </w:r>
      <w:r w:rsidRPr="003250B6">
        <w:rPr>
          <w:rFonts w:ascii="Arial" w:hAnsi="Arial" w:cs="Arial"/>
        </w:rPr>
        <w:t>Posición en moneda extranjera:</w:t>
      </w:r>
    </w:p>
    <w:p w14:paraId="273CC39D" w14:textId="25C54ED7" w:rsidR="007D1E76" w:rsidRPr="003250B6" w:rsidRDefault="00165F30" w:rsidP="00CB41C4">
      <w:pPr>
        <w:tabs>
          <w:tab w:val="left" w:leader="underscore" w:pos="9639"/>
        </w:tabs>
        <w:spacing w:after="0" w:line="240" w:lineRule="auto"/>
        <w:jc w:val="both"/>
        <w:rPr>
          <w:rFonts w:ascii="Arial" w:hAnsi="Arial" w:cs="Arial"/>
        </w:rPr>
      </w:pPr>
      <w:r w:rsidRPr="003250B6">
        <w:rPr>
          <w:rFonts w:ascii="Arial" w:hAnsi="Arial" w:cs="Arial"/>
        </w:rPr>
        <w:t>Ninguno</w:t>
      </w:r>
    </w:p>
    <w:p w14:paraId="61291BC6" w14:textId="266B2556"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d)</w:t>
      </w:r>
      <w:r w:rsidRPr="003250B6">
        <w:rPr>
          <w:rFonts w:ascii="Arial" w:hAnsi="Arial" w:cs="Arial"/>
        </w:rPr>
        <w:t xml:space="preserve"> Tipo de cambio:</w:t>
      </w:r>
      <w:r w:rsidR="00165F30" w:rsidRPr="003250B6">
        <w:rPr>
          <w:rFonts w:ascii="Arial" w:hAnsi="Arial" w:cs="Arial"/>
        </w:rPr>
        <w:t xml:space="preserve"> NA</w:t>
      </w:r>
    </w:p>
    <w:p w14:paraId="2878D6F1" w14:textId="4EDC4001"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 xml:space="preserve">e) </w:t>
      </w:r>
      <w:r w:rsidRPr="003250B6">
        <w:rPr>
          <w:rFonts w:ascii="Arial" w:hAnsi="Arial" w:cs="Arial"/>
        </w:rPr>
        <w:t>Equivalente en moneda nacional:</w:t>
      </w:r>
      <w:r w:rsidR="00165F30" w:rsidRPr="003250B6">
        <w:rPr>
          <w:rFonts w:ascii="Arial" w:hAnsi="Arial" w:cs="Arial"/>
        </w:rPr>
        <w:t xml:space="preserve"> NA</w:t>
      </w:r>
    </w:p>
    <w:p w14:paraId="01728175"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Lo anterior por cada tipo de moneda extranjera que se encuentre en los rubros de activo y pasivo.</w:t>
      </w:r>
    </w:p>
    <w:p w14:paraId="20DD1BAE" w14:textId="4A4A65C9"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Adicionalmente</w:t>
      </w:r>
      <w:r w:rsidR="00D32331" w:rsidRPr="003250B6">
        <w:rPr>
          <w:rFonts w:ascii="Arial" w:hAnsi="Arial" w:cs="Arial"/>
        </w:rPr>
        <w:t>,</w:t>
      </w:r>
      <w:r w:rsidRPr="003250B6">
        <w:rPr>
          <w:rFonts w:ascii="Arial" w:hAnsi="Arial" w:cs="Arial"/>
        </w:rPr>
        <w:t xml:space="preserve"> se informará sobre los métodos de protección de riesgo por vari</w:t>
      </w:r>
      <w:r w:rsidR="00E00323" w:rsidRPr="003250B6">
        <w:rPr>
          <w:rFonts w:ascii="Arial" w:hAnsi="Arial" w:cs="Arial"/>
        </w:rPr>
        <w:t>aciones en el tipo de cambio.</w:t>
      </w:r>
    </w:p>
    <w:p w14:paraId="5D7BA233" w14:textId="77777777" w:rsidR="007D1E76" w:rsidRPr="003250B6" w:rsidRDefault="007D1E76" w:rsidP="00CB41C4">
      <w:pPr>
        <w:tabs>
          <w:tab w:val="left" w:leader="underscore" w:pos="9639"/>
        </w:tabs>
        <w:spacing w:after="0" w:line="240" w:lineRule="auto"/>
        <w:jc w:val="both"/>
        <w:rPr>
          <w:rFonts w:ascii="Arial" w:hAnsi="Arial" w:cs="Arial"/>
        </w:rPr>
      </w:pPr>
    </w:p>
    <w:p w14:paraId="6B0A6883" w14:textId="77777777" w:rsidR="007D1E76" w:rsidRPr="003250B6" w:rsidRDefault="007D1E76" w:rsidP="00CB41C4">
      <w:pPr>
        <w:tabs>
          <w:tab w:val="left" w:leader="underscore" w:pos="9639"/>
        </w:tabs>
        <w:spacing w:after="0" w:line="240" w:lineRule="auto"/>
        <w:jc w:val="both"/>
        <w:rPr>
          <w:rFonts w:ascii="Arial" w:hAnsi="Arial" w:cs="Arial"/>
        </w:rPr>
      </w:pPr>
    </w:p>
    <w:p w14:paraId="095853FE" w14:textId="7ADD1865" w:rsidR="007D1E76" w:rsidRPr="003250B6" w:rsidRDefault="003250B6" w:rsidP="000C3365">
      <w:pPr>
        <w:pStyle w:val="Ttulo2"/>
        <w:rPr>
          <w:rFonts w:ascii="Arial" w:hAnsi="Arial" w:cs="Arial"/>
          <w:b/>
          <w:color w:val="auto"/>
          <w:sz w:val="22"/>
          <w:szCs w:val="22"/>
        </w:rPr>
      </w:pPr>
      <w:r w:rsidRPr="003250B6">
        <w:rPr>
          <w:rFonts w:ascii="Arial" w:hAnsi="Arial" w:cs="Arial"/>
          <w:b/>
          <w:color w:val="auto"/>
          <w:sz w:val="22"/>
          <w:szCs w:val="22"/>
        </w:rPr>
        <w:t>8</w:t>
      </w:r>
      <w:r w:rsidR="007D1E76" w:rsidRPr="003250B6">
        <w:rPr>
          <w:rFonts w:ascii="Arial" w:hAnsi="Arial" w:cs="Arial"/>
          <w:b/>
          <w:color w:val="auto"/>
          <w:sz w:val="22"/>
          <w:szCs w:val="22"/>
        </w:rPr>
        <w:t xml:space="preserve">. </w:t>
      </w:r>
      <w:r w:rsidR="00E00323" w:rsidRPr="003250B6">
        <w:rPr>
          <w:rFonts w:ascii="Arial" w:hAnsi="Arial" w:cs="Arial"/>
          <w:b/>
          <w:color w:val="auto"/>
          <w:sz w:val="22"/>
          <w:szCs w:val="22"/>
        </w:rPr>
        <w:t>Reporte Analítico del Activo:</w:t>
      </w:r>
    </w:p>
    <w:p w14:paraId="1C9AE80E" w14:textId="77777777" w:rsidR="007D1E76" w:rsidRPr="003250B6" w:rsidRDefault="007D1E76" w:rsidP="00CB41C4">
      <w:pPr>
        <w:tabs>
          <w:tab w:val="left" w:leader="underscore" w:pos="9639"/>
        </w:tabs>
        <w:spacing w:after="0" w:line="240" w:lineRule="auto"/>
        <w:jc w:val="both"/>
        <w:rPr>
          <w:rFonts w:ascii="Arial" w:hAnsi="Arial" w:cs="Arial"/>
        </w:rPr>
      </w:pPr>
    </w:p>
    <w:p w14:paraId="7DC51E13"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Debe mostrar la siguien</w:t>
      </w:r>
      <w:r w:rsidR="00E00323" w:rsidRPr="003250B6">
        <w:rPr>
          <w:rFonts w:ascii="Arial" w:hAnsi="Arial" w:cs="Arial"/>
        </w:rPr>
        <w:t>te información:</w:t>
      </w:r>
    </w:p>
    <w:p w14:paraId="0E1FB990" w14:textId="77777777" w:rsidR="007D1E76" w:rsidRPr="003250B6" w:rsidRDefault="007D1E76" w:rsidP="00CB41C4">
      <w:pPr>
        <w:tabs>
          <w:tab w:val="left" w:leader="underscore" w:pos="9639"/>
        </w:tabs>
        <w:spacing w:after="0" w:line="240" w:lineRule="auto"/>
        <w:jc w:val="both"/>
        <w:rPr>
          <w:rFonts w:ascii="Arial" w:hAnsi="Arial" w:cs="Arial"/>
        </w:rPr>
      </w:pPr>
    </w:p>
    <w:p w14:paraId="721E8A1F" w14:textId="09BA8E02"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a)</w:t>
      </w:r>
      <w:r w:rsidRPr="003250B6">
        <w:rPr>
          <w:rFonts w:ascii="Arial" w:hAnsi="Arial" w:cs="Arial"/>
        </w:rPr>
        <w:t xml:space="preserve"> </w:t>
      </w:r>
      <w:r w:rsidR="00ED7AA0" w:rsidRPr="003250B6">
        <w:rPr>
          <w:rFonts w:ascii="Arial" w:hAnsi="Arial" w:cs="Arial"/>
        </w:rPr>
        <w:t>Vida útil, porcentajes de depreciación y amortización utilizados en los diferentes tipos de activos, o el importe de las pérdidas por deterioro reconocidas</w:t>
      </w:r>
      <w:r w:rsidRPr="003250B6">
        <w:rPr>
          <w:rFonts w:ascii="Arial" w:hAnsi="Arial" w:cs="Arial"/>
        </w:rPr>
        <w:t>:</w:t>
      </w:r>
    </w:p>
    <w:p w14:paraId="224C8474" w14:textId="1FC48669" w:rsidR="00165F30" w:rsidRPr="003250B6" w:rsidRDefault="00165F30" w:rsidP="00165F30">
      <w:pPr>
        <w:spacing w:after="0" w:line="240" w:lineRule="auto"/>
        <w:jc w:val="both"/>
        <w:rPr>
          <w:rFonts w:ascii="Arial" w:hAnsi="Arial" w:cs="Arial"/>
        </w:rPr>
      </w:pPr>
      <w:r w:rsidRPr="003250B6">
        <w:rPr>
          <w:rFonts w:ascii="Arial" w:hAnsi="Arial" w:cs="Arial"/>
        </w:rPr>
        <w:t>El sistema contable que se utiliza maneja el porcentaje y depreciación de cada activo adquirido por la institución de acuerdo a las normas emitidas por el CONAC.</w:t>
      </w:r>
    </w:p>
    <w:p w14:paraId="7FD13FA2" w14:textId="4685F103"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b)</w:t>
      </w:r>
      <w:r w:rsidRPr="003250B6">
        <w:rPr>
          <w:rFonts w:ascii="Arial" w:hAnsi="Arial" w:cs="Arial"/>
        </w:rPr>
        <w:t xml:space="preserve"> </w:t>
      </w:r>
      <w:r w:rsidR="00AA2768" w:rsidRPr="003250B6">
        <w:rPr>
          <w:rFonts w:ascii="Arial" w:hAnsi="Arial" w:cs="Arial"/>
        </w:rPr>
        <w:t>Cambios en el porcentaje de depreciación y amortización y en el valor de los activos ocasionado por deterioro</w:t>
      </w:r>
      <w:r w:rsidRPr="003250B6">
        <w:rPr>
          <w:rFonts w:ascii="Arial" w:hAnsi="Arial" w:cs="Arial"/>
        </w:rPr>
        <w:t>:</w:t>
      </w:r>
    </w:p>
    <w:p w14:paraId="59A0596F" w14:textId="53D19022" w:rsidR="007D1E76" w:rsidRPr="003250B6" w:rsidRDefault="00165F30" w:rsidP="00165F30">
      <w:pPr>
        <w:spacing w:after="0" w:line="240" w:lineRule="auto"/>
        <w:jc w:val="both"/>
        <w:rPr>
          <w:rFonts w:ascii="Arial" w:hAnsi="Arial" w:cs="Arial"/>
        </w:rPr>
      </w:pPr>
      <w:r w:rsidRPr="003250B6">
        <w:rPr>
          <w:rFonts w:ascii="Arial" w:hAnsi="Arial" w:cs="Arial"/>
        </w:rPr>
        <w:lastRenderedPageBreak/>
        <w:t>Con las actualizaciones se realizan las afectaciones correspondientes, esto para dar cumplimiento a las disposiciones fiscales en vigor.</w:t>
      </w:r>
    </w:p>
    <w:p w14:paraId="7793D355"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c)</w:t>
      </w:r>
      <w:r w:rsidRPr="003250B6">
        <w:rPr>
          <w:rFonts w:ascii="Arial" w:hAnsi="Arial" w:cs="Arial"/>
        </w:rPr>
        <w:t xml:space="preserve"> Importe de los gastos capitalizados en el ejercicio, tanto financieros como de investigación y desarrollo:</w:t>
      </w:r>
    </w:p>
    <w:p w14:paraId="1333AE65" w14:textId="25BDDF9C" w:rsidR="00165F30" w:rsidRPr="003250B6" w:rsidRDefault="00165F30" w:rsidP="00165F30">
      <w:pPr>
        <w:spacing w:after="0" w:line="240" w:lineRule="auto"/>
        <w:jc w:val="both"/>
        <w:rPr>
          <w:rFonts w:ascii="Arial" w:hAnsi="Arial" w:cs="Arial"/>
        </w:rPr>
      </w:pPr>
      <w:r w:rsidRPr="003250B6">
        <w:rPr>
          <w:rFonts w:ascii="Arial" w:hAnsi="Arial" w:cs="Arial"/>
        </w:rPr>
        <w:t>Esta nota no le aplica al ente público ya que entre sus funciones no se encuentran las actividades de investigación y desarrollo.</w:t>
      </w:r>
    </w:p>
    <w:p w14:paraId="389FC7C1" w14:textId="40B61E86" w:rsidR="007D1E76" w:rsidRPr="003250B6" w:rsidRDefault="00165F30" w:rsidP="00CB41C4">
      <w:pPr>
        <w:tabs>
          <w:tab w:val="left" w:leader="underscore" w:pos="9639"/>
        </w:tabs>
        <w:spacing w:after="0" w:line="240" w:lineRule="auto"/>
        <w:jc w:val="both"/>
        <w:rPr>
          <w:rFonts w:ascii="Arial" w:hAnsi="Arial" w:cs="Arial"/>
        </w:rPr>
      </w:pPr>
      <w:r w:rsidRPr="003250B6">
        <w:rPr>
          <w:rFonts w:ascii="Arial" w:hAnsi="Arial" w:cs="Arial"/>
        </w:rPr>
        <w:t xml:space="preserve"> </w:t>
      </w:r>
    </w:p>
    <w:p w14:paraId="64BF173F"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d)</w:t>
      </w:r>
      <w:r w:rsidRPr="003250B6">
        <w:rPr>
          <w:rFonts w:ascii="Arial" w:hAnsi="Arial" w:cs="Arial"/>
        </w:rPr>
        <w:t xml:space="preserve"> Rie</w:t>
      </w:r>
      <w:r w:rsidR="001973A2" w:rsidRPr="003250B6">
        <w:rPr>
          <w:rFonts w:ascii="Arial" w:hAnsi="Arial" w:cs="Arial"/>
        </w:rPr>
        <w:t>s</w:t>
      </w:r>
      <w:r w:rsidRPr="003250B6">
        <w:rPr>
          <w:rFonts w:ascii="Arial" w:hAnsi="Arial" w:cs="Arial"/>
        </w:rPr>
        <w:t>gos por tipo de cambio o tipo de interés de las inversiones financieras:</w:t>
      </w:r>
    </w:p>
    <w:p w14:paraId="1883BF45" w14:textId="78F340E0" w:rsidR="007D1E76" w:rsidRPr="003250B6" w:rsidRDefault="00165F30" w:rsidP="00CB41C4">
      <w:pPr>
        <w:tabs>
          <w:tab w:val="left" w:leader="underscore" w:pos="9639"/>
        </w:tabs>
        <w:spacing w:after="0" w:line="240" w:lineRule="auto"/>
        <w:jc w:val="both"/>
        <w:rPr>
          <w:rFonts w:ascii="Arial" w:hAnsi="Arial" w:cs="Arial"/>
        </w:rPr>
      </w:pPr>
      <w:r w:rsidRPr="003250B6">
        <w:rPr>
          <w:rFonts w:ascii="Arial" w:hAnsi="Arial" w:cs="Arial"/>
        </w:rPr>
        <w:t>No aplica</w:t>
      </w:r>
    </w:p>
    <w:p w14:paraId="114D8167"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 xml:space="preserve">e) </w:t>
      </w:r>
      <w:r w:rsidRPr="003250B6">
        <w:rPr>
          <w:rFonts w:ascii="Arial" w:hAnsi="Arial" w:cs="Arial"/>
        </w:rPr>
        <w:t>Valor activado en el ejercicio de los bienes construidos por la entidad:</w:t>
      </w:r>
    </w:p>
    <w:p w14:paraId="409ADEEE" w14:textId="2DCEB382" w:rsidR="00165F30" w:rsidRPr="003250B6" w:rsidRDefault="003F3C8B" w:rsidP="00165F30">
      <w:pPr>
        <w:spacing w:after="0" w:line="240" w:lineRule="auto"/>
        <w:rPr>
          <w:rFonts w:ascii="Arial" w:hAnsi="Arial" w:cs="Arial"/>
        </w:rPr>
      </w:pPr>
      <w:r w:rsidRPr="003250B6">
        <w:rPr>
          <w:rFonts w:ascii="Arial" w:hAnsi="Arial" w:cs="Arial"/>
        </w:rPr>
        <w:t>No aplica</w:t>
      </w:r>
      <w:r w:rsidR="00165F30" w:rsidRPr="003250B6">
        <w:rPr>
          <w:rFonts w:ascii="Arial" w:hAnsi="Arial" w:cs="Arial"/>
        </w:rPr>
        <w:t xml:space="preserve"> al ente público ya que durante este ejercicio fiscal no tendrá construcción de bienes</w:t>
      </w:r>
    </w:p>
    <w:p w14:paraId="10672715" w14:textId="77777777" w:rsidR="00165F30" w:rsidRPr="003250B6" w:rsidRDefault="00165F30" w:rsidP="00165F30">
      <w:pPr>
        <w:tabs>
          <w:tab w:val="left" w:leader="underscore" w:pos="9639"/>
        </w:tabs>
        <w:spacing w:after="0" w:line="240" w:lineRule="auto"/>
        <w:jc w:val="both"/>
        <w:rPr>
          <w:rFonts w:ascii="Arial" w:hAnsi="Arial" w:cs="Arial"/>
        </w:rPr>
      </w:pPr>
    </w:p>
    <w:p w14:paraId="61D4FD0C"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f)</w:t>
      </w:r>
      <w:r w:rsidRPr="003250B6">
        <w:rPr>
          <w:rFonts w:ascii="Arial" w:hAnsi="Arial" w:cs="Arial"/>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01FA0D3E" w:rsidR="007D1E76"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Esta nota no le aplica al ente público ya que no ha entregados ninguna garantía en virtud de que no tiene ninguna deuda o compromiso financiero</w:t>
      </w:r>
    </w:p>
    <w:p w14:paraId="5B1593C0"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g)</w:t>
      </w:r>
      <w:r w:rsidRPr="003250B6">
        <w:rPr>
          <w:rFonts w:ascii="Arial" w:hAnsi="Arial" w:cs="Arial"/>
        </w:rPr>
        <w:t xml:space="preserve"> Desmantelamiento de Activos, procedimientos, implicaciones, efectos contables:</w:t>
      </w:r>
    </w:p>
    <w:p w14:paraId="65D20F94" w14:textId="643E319C" w:rsidR="007D1E76"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No aplica</w:t>
      </w:r>
    </w:p>
    <w:p w14:paraId="46AC9102" w14:textId="77777777" w:rsidR="007D1E76" w:rsidRPr="003250B6" w:rsidRDefault="007D1E76" w:rsidP="00CB41C4">
      <w:pPr>
        <w:tabs>
          <w:tab w:val="left" w:leader="underscore" w:pos="9639"/>
        </w:tabs>
        <w:spacing w:after="0" w:line="240" w:lineRule="auto"/>
        <w:jc w:val="both"/>
        <w:rPr>
          <w:rFonts w:ascii="Arial" w:hAnsi="Arial" w:cs="Arial"/>
        </w:rPr>
      </w:pPr>
    </w:p>
    <w:p w14:paraId="6543D74F"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h)</w:t>
      </w:r>
      <w:r w:rsidRPr="003250B6">
        <w:rPr>
          <w:rFonts w:ascii="Arial" w:hAnsi="Arial" w:cs="Arial"/>
        </w:rPr>
        <w:t xml:space="preserve"> Administración de activos; planeación con el objetivo de que el ente los utilice de manera más efectiva:</w:t>
      </w:r>
    </w:p>
    <w:p w14:paraId="03A32639" w14:textId="77777777" w:rsidR="003F3C8B" w:rsidRPr="003250B6" w:rsidRDefault="003F3C8B" w:rsidP="00CB41C4">
      <w:pPr>
        <w:tabs>
          <w:tab w:val="left" w:leader="underscore" w:pos="9639"/>
        </w:tabs>
        <w:spacing w:after="0" w:line="240" w:lineRule="auto"/>
        <w:jc w:val="both"/>
        <w:rPr>
          <w:rFonts w:ascii="Arial" w:hAnsi="Arial" w:cs="Arial"/>
        </w:rPr>
      </w:pPr>
    </w:p>
    <w:p w14:paraId="06E11304" w14:textId="77777777" w:rsidR="003F3C8B" w:rsidRPr="003250B6" w:rsidRDefault="003F3C8B" w:rsidP="003F3C8B">
      <w:pPr>
        <w:spacing w:after="0" w:line="240" w:lineRule="auto"/>
        <w:jc w:val="both"/>
        <w:rPr>
          <w:rFonts w:ascii="Arial" w:hAnsi="Arial" w:cs="Arial"/>
        </w:rPr>
      </w:pPr>
      <w:r w:rsidRPr="003250B6">
        <w:rPr>
          <w:rFonts w:ascii="Arial" w:hAnsi="Arial" w:cs="Arial"/>
        </w:rPr>
        <w:t>En la institución se cuenta con deficientes activos administrativos se ha ido programando su mantenimiento en apego a las necesidades urgentes y se les ha ido subsanando las necesidades de equipo de cómputo, impresoras, etc., así como a los vehículos.</w:t>
      </w:r>
    </w:p>
    <w:p w14:paraId="23376542" w14:textId="77777777" w:rsidR="005E231E" w:rsidRPr="003250B6" w:rsidRDefault="005E231E" w:rsidP="00CB41C4">
      <w:pPr>
        <w:tabs>
          <w:tab w:val="left" w:leader="underscore" w:pos="9639"/>
        </w:tabs>
        <w:spacing w:after="0" w:line="240" w:lineRule="auto"/>
        <w:jc w:val="both"/>
        <w:rPr>
          <w:rFonts w:ascii="Arial" w:hAnsi="Arial" w:cs="Arial"/>
        </w:rPr>
      </w:pPr>
    </w:p>
    <w:p w14:paraId="1F344FA6"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Adicionalmente, se deben incluir las explicaciones de las principales variaciones en el activo, en cua</w:t>
      </w:r>
      <w:r w:rsidR="005E231E" w:rsidRPr="003250B6">
        <w:rPr>
          <w:rFonts w:ascii="Arial" w:hAnsi="Arial" w:cs="Arial"/>
        </w:rPr>
        <w:t>dros comparativos como sigue:</w:t>
      </w:r>
    </w:p>
    <w:p w14:paraId="34E04F66" w14:textId="77777777" w:rsidR="007D1E76" w:rsidRPr="003250B6" w:rsidRDefault="007D1E76" w:rsidP="00CB41C4">
      <w:pPr>
        <w:tabs>
          <w:tab w:val="left" w:leader="underscore" w:pos="9639"/>
        </w:tabs>
        <w:spacing w:after="0" w:line="240" w:lineRule="auto"/>
        <w:jc w:val="both"/>
        <w:rPr>
          <w:rFonts w:ascii="Arial" w:hAnsi="Arial" w:cs="Arial"/>
        </w:rPr>
      </w:pPr>
    </w:p>
    <w:p w14:paraId="1C52C975"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a)</w:t>
      </w:r>
      <w:r w:rsidRPr="003250B6">
        <w:rPr>
          <w:rFonts w:ascii="Arial" w:hAnsi="Arial" w:cs="Arial"/>
        </w:rPr>
        <w:t xml:space="preserve"> Inversiones en valores:</w:t>
      </w:r>
    </w:p>
    <w:p w14:paraId="47FAE4D3" w14:textId="2A79B710" w:rsidR="007D1E76"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No aplica</w:t>
      </w:r>
    </w:p>
    <w:p w14:paraId="7F294F69" w14:textId="7D9621E6"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b)</w:t>
      </w:r>
      <w:r w:rsidRPr="003250B6">
        <w:rPr>
          <w:rFonts w:ascii="Arial" w:hAnsi="Arial" w:cs="Arial"/>
        </w:rPr>
        <w:t xml:space="preserve"> Patrimonio de Organismos </w:t>
      </w:r>
      <w:r w:rsidR="00B073DE" w:rsidRPr="003250B6">
        <w:rPr>
          <w:rFonts w:ascii="Arial" w:hAnsi="Arial" w:cs="Arial"/>
        </w:rPr>
        <w:t>D</w:t>
      </w:r>
      <w:r w:rsidRPr="003250B6">
        <w:rPr>
          <w:rFonts w:ascii="Arial" w:hAnsi="Arial" w:cs="Arial"/>
        </w:rPr>
        <w:t>escentralizados de Control Presupuestario Indirecto:</w:t>
      </w:r>
    </w:p>
    <w:p w14:paraId="6ED86A66" w14:textId="2F960CE7" w:rsidR="007D1E76"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No aplica</w:t>
      </w:r>
    </w:p>
    <w:p w14:paraId="0A3B41EB"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c)</w:t>
      </w:r>
      <w:r w:rsidRPr="003250B6">
        <w:rPr>
          <w:rFonts w:ascii="Arial" w:hAnsi="Arial" w:cs="Arial"/>
        </w:rPr>
        <w:t xml:space="preserve"> Inversiones en empresas de participación mayoritaria:</w:t>
      </w:r>
    </w:p>
    <w:p w14:paraId="5F9218F7" w14:textId="6D8A8ED3" w:rsidR="007D1E76"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No aplica</w:t>
      </w:r>
    </w:p>
    <w:p w14:paraId="35A51839" w14:textId="1F6BAC3C"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d)</w:t>
      </w:r>
      <w:r w:rsidRPr="003250B6">
        <w:rPr>
          <w:rFonts w:ascii="Arial" w:hAnsi="Arial" w:cs="Arial"/>
        </w:rPr>
        <w:t xml:space="preserve"> Inversiones en empres</w:t>
      </w:r>
      <w:r w:rsidR="003F3C8B" w:rsidRPr="003250B6">
        <w:rPr>
          <w:rFonts w:ascii="Arial" w:hAnsi="Arial" w:cs="Arial"/>
        </w:rPr>
        <w:t>as de participación minoritaria:</w:t>
      </w:r>
    </w:p>
    <w:p w14:paraId="00BB433B" w14:textId="76EFCACA" w:rsidR="003F3C8B"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No aplica</w:t>
      </w:r>
    </w:p>
    <w:p w14:paraId="05A46BBB" w14:textId="01E8D72B"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e)</w:t>
      </w:r>
      <w:r w:rsidRPr="003250B6">
        <w:rPr>
          <w:rFonts w:ascii="Arial" w:hAnsi="Arial" w:cs="Arial"/>
        </w:rPr>
        <w:t xml:space="preserve"> Patrimonio de </w:t>
      </w:r>
      <w:r w:rsidR="006B1ADF" w:rsidRPr="003250B6">
        <w:rPr>
          <w:rFonts w:ascii="Arial" w:hAnsi="Arial" w:cs="Arial"/>
        </w:rPr>
        <w:t>O</w:t>
      </w:r>
      <w:r w:rsidRPr="003250B6">
        <w:rPr>
          <w:rFonts w:ascii="Arial" w:hAnsi="Arial" w:cs="Arial"/>
        </w:rPr>
        <w:t xml:space="preserve">rganismos </w:t>
      </w:r>
      <w:r w:rsidR="006B1ADF" w:rsidRPr="003250B6">
        <w:rPr>
          <w:rFonts w:ascii="Arial" w:hAnsi="Arial" w:cs="Arial"/>
        </w:rPr>
        <w:t>D</w:t>
      </w:r>
      <w:r w:rsidRPr="003250B6">
        <w:rPr>
          <w:rFonts w:ascii="Arial" w:hAnsi="Arial" w:cs="Arial"/>
        </w:rPr>
        <w:t xml:space="preserve">escentralizados de control </w:t>
      </w:r>
      <w:r w:rsidR="006B1ADF" w:rsidRPr="003250B6">
        <w:rPr>
          <w:rFonts w:ascii="Arial" w:hAnsi="Arial" w:cs="Arial"/>
        </w:rPr>
        <w:t>P</w:t>
      </w:r>
      <w:r w:rsidRPr="003250B6">
        <w:rPr>
          <w:rFonts w:ascii="Arial" w:hAnsi="Arial" w:cs="Arial"/>
        </w:rPr>
        <w:t xml:space="preserve">resupuestario </w:t>
      </w:r>
      <w:r w:rsidR="006B1ADF" w:rsidRPr="003250B6">
        <w:rPr>
          <w:rFonts w:ascii="Arial" w:hAnsi="Arial" w:cs="Arial"/>
        </w:rPr>
        <w:t>D</w:t>
      </w:r>
      <w:r w:rsidRPr="003250B6">
        <w:rPr>
          <w:rFonts w:ascii="Arial" w:hAnsi="Arial" w:cs="Arial"/>
        </w:rPr>
        <w:t>irecto, según corresponda:</w:t>
      </w:r>
    </w:p>
    <w:p w14:paraId="6D379E11" w14:textId="77777777" w:rsidR="003F3C8B" w:rsidRPr="003250B6" w:rsidRDefault="003F3C8B" w:rsidP="003F3C8B">
      <w:pPr>
        <w:tabs>
          <w:tab w:val="left" w:leader="underscore" w:pos="9639"/>
        </w:tabs>
        <w:spacing w:after="0" w:line="240" w:lineRule="auto"/>
        <w:jc w:val="both"/>
        <w:rPr>
          <w:rFonts w:ascii="Arial" w:hAnsi="Arial" w:cs="Arial"/>
        </w:rPr>
      </w:pPr>
      <w:r w:rsidRPr="003250B6">
        <w:rPr>
          <w:rFonts w:ascii="Arial" w:hAnsi="Arial" w:cs="Arial"/>
        </w:rPr>
        <w:t>Los activos fijos se manejan en base a los criterios establecidos por el CONAC</w:t>
      </w:r>
    </w:p>
    <w:p w14:paraId="56C3B8CD" w14:textId="77777777" w:rsidR="007D1E76" w:rsidRPr="003250B6" w:rsidRDefault="007D1E76" w:rsidP="00CB41C4">
      <w:pPr>
        <w:tabs>
          <w:tab w:val="left" w:leader="underscore" w:pos="9639"/>
        </w:tabs>
        <w:spacing w:after="0" w:line="240" w:lineRule="auto"/>
        <w:jc w:val="both"/>
        <w:rPr>
          <w:rFonts w:ascii="Arial" w:hAnsi="Arial" w:cs="Arial"/>
        </w:rPr>
      </w:pPr>
    </w:p>
    <w:p w14:paraId="2D957F4B" w14:textId="3B4D7A51" w:rsidR="007D1E76" w:rsidRPr="003250B6" w:rsidRDefault="003250B6" w:rsidP="000C3365">
      <w:pPr>
        <w:pStyle w:val="Ttulo2"/>
        <w:rPr>
          <w:rFonts w:ascii="Arial" w:hAnsi="Arial" w:cs="Arial"/>
          <w:b/>
          <w:color w:val="auto"/>
          <w:sz w:val="22"/>
          <w:szCs w:val="22"/>
        </w:rPr>
      </w:pPr>
      <w:r w:rsidRPr="003250B6">
        <w:rPr>
          <w:rFonts w:ascii="Arial" w:hAnsi="Arial" w:cs="Arial"/>
          <w:b/>
          <w:color w:val="auto"/>
          <w:sz w:val="22"/>
          <w:szCs w:val="22"/>
        </w:rPr>
        <w:t>9</w:t>
      </w:r>
      <w:r w:rsidR="007D1E76" w:rsidRPr="003250B6">
        <w:rPr>
          <w:rFonts w:ascii="Arial" w:hAnsi="Arial" w:cs="Arial"/>
          <w:b/>
          <w:color w:val="auto"/>
          <w:sz w:val="22"/>
          <w:szCs w:val="22"/>
        </w:rPr>
        <w:t>. Fidei</w:t>
      </w:r>
      <w:r w:rsidR="005E231E" w:rsidRPr="003250B6">
        <w:rPr>
          <w:rFonts w:ascii="Arial" w:hAnsi="Arial" w:cs="Arial"/>
          <w:b/>
          <w:color w:val="auto"/>
          <w:sz w:val="22"/>
          <w:szCs w:val="22"/>
        </w:rPr>
        <w:t>comisos, Mandatos y Análogos:</w:t>
      </w:r>
    </w:p>
    <w:p w14:paraId="5B412C86" w14:textId="77777777" w:rsidR="007D1E76" w:rsidRPr="003250B6" w:rsidRDefault="007D1E76" w:rsidP="00CB41C4">
      <w:pPr>
        <w:tabs>
          <w:tab w:val="left" w:leader="underscore" w:pos="9639"/>
        </w:tabs>
        <w:spacing w:after="0" w:line="240" w:lineRule="auto"/>
        <w:jc w:val="both"/>
        <w:rPr>
          <w:rFonts w:ascii="Arial" w:hAnsi="Arial" w:cs="Arial"/>
        </w:rPr>
      </w:pPr>
    </w:p>
    <w:p w14:paraId="6E55E712"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Se deberá informar:</w:t>
      </w:r>
    </w:p>
    <w:p w14:paraId="708E87EF" w14:textId="77777777" w:rsidR="007D1E76" w:rsidRPr="003250B6" w:rsidRDefault="007D1E76" w:rsidP="00CB41C4">
      <w:pPr>
        <w:tabs>
          <w:tab w:val="left" w:leader="underscore" w:pos="9639"/>
        </w:tabs>
        <w:spacing w:after="0" w:line="240" w:lineRule="auto"/>
        <w:jc w:val="both"/>
        <w:rPr>
          <w:rFonts w:ascii="Arial" w:hAnsi="Arial" w:cs="Arial"/>
        </w:rPr>
      </w:pPr>
    </w:p>
    <w:p w14:paraId="2701D955"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a)</w:t>
      </w:r>
      <w:r w:rsidRPr="003250B6">
        <w:rPr>
          <w:rFonts w:ascii="Arial" w:hAnsi="Arial" w:cs="Arial"/>
        </w:rPr>
        <w:t xml:space="preserve"> Por ramo administrativo que los reporta:</w:t>
      </w:r>
    </w:p>
    <w:p w14:paraId="0CFB4EF3" w14:textId="3BD58CB3" w:rsidR="007D1E76"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 xml:space="preserve">No se cuenta con este tipo de contratos </w:t>
      </w:r>
    </w:p>
    <w:p w14:paraId="2010752E" w14:textId="77777777" w:rsidR="007D1E76" w:rsidRPr="003250B6" w:rsidRDefault="007D1E76" w:rsidP="00CB41C4">
      <w:pPr>
        <w:tabs>
          <w:tab w:val="left" w:leader="underscore" w:pos="9639"/>
        </w:tabs>
        <w:spacing w:after="0" w:line="240" w:lineRule="auto"/>
        <w:jc w:val="both"/>
        <w:rPr>
          <w:rFonts w:ascii="Arial" w:hAnsi="Arial" w:cs="Arial"/>
        </w:rPr>
      </w:pPr>
    </w:p>
    <w:p w14:paraId="326C2254"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lastRenderedPageBreak/>
        <w:t>b)</w:t>
      </w:r>
      <w:r w:rsidRPr="003250B6">
        <w:rPr>
          <w:rFonts w:ascii="Arial" w:hAnsi="Arial" w:cs="Arial"/>
        </w:rPr>
        <w:t xml:space="preserve"> Enlistar los de mayor monto de disponibilidad, relacionando aquéllos que conforman el 80% de las disponibilidades:</w:t>
      </w:r>
    </w:p>
    <w:p w14:paraId="741233B6" w14:textId="77777777" w:rsidR="003F3C8B" w:rsidRPr="003250B6" w:rsidRDefault="003F3C8B" w:rsidP="003F3C8B">
      <w:pPr>
        <w:tabs>
          <w:tab w:val="left" w:leader="underscore" w:pos="9639"/>
        </w:tabs>
        <w:spacing w:after="0" w:line="240" w:lineRule="auto"/>
        <w:jc w:val="both"/>
        <w:rPr>
          <w:rFonts w:ascii="Arial" w:hAnsi="Arial" w:cs="Arial"/>
        </w:rPr>
      </w:pPr>
      <w:r w:rsidRPr="003250B6">
        <w:rPr>
          <w:rFonts w:ascii="Arial" w:hAnsi="Arial" w:cs="Arial"/>
        </w:rPr>
        <w:t xml:space="preserve">No se cuenta con este tipo de contratos </w:t>
      </w:r>
    </w:p>
    <w:p w14:paraId="5AE57259" w14:textId="77777777" w:rsidR="007D1E76" w:rsidRPr="003250B6" w:rsidRDefault="007D1E76" w:rsidP="00CB41C4">
      <w:pPr>
        <w:tabs>
          <w:tab w:val="left" w:leader="underscore" w:pos="9639"/>
        </w:tabs>
        <w:spacing w:after="0" w:line="240" w:lineRule="auto"/>
        <w:jc w:val="both"/>
        <w:rPr>
          <w:rFonts w:ascii="Arial" w:hAnsi="Arial" w:cs="Arial"/>
        </w:rPr>
      </w:pPr>
    </w:p>
    <w:p w14:paraId="2F60B1C6" w14:textId="3E9C48EF" w:rsidR="007D1E76" w:rsidRPr="003250B6" w:rsidRDefault="003250B6" w:rsidP="000C3365">
      <w:pPr>
        <w:pStyle w:val="Ttulo2"/>
        <w:rPr>
          <w:rFonts w:ascii="Arial" w:hAnsi="Arial" w:cs="Arial"/>
          <w:b/>
          <w:color w:val="auto"/>
          <w:sz w:val="22"/>
          <w:szCs w:val="22"/>
        </w:rPr>
      </w:pPr>
      <w:r w:rsidRPr="003250B6">
        <w:rPr>
          <w:rFonts w:ascii="Arial" w:hAnsi="Arial" w:cs="Arial"/>
          <w:b/>
          <w:color w:val="auto"/>
          <w:sz w:val="22"/>
          <w:szCs w:val="22"/>
        </w:rPr>
        <w:t>10</w:t>
      </w:r>
      <w:r w:rsidR="007D1E76" w:rsidRPr="003250B6">
        <w:rPr>
          <w:rFonts w:ascii="Arial" w:hAnsi="Arial" w:cs="Arial"/>
          <w:b/>
          <w:color w:val="auto"/>
          <w:sz w:val="22"/>
          <w:szCs w:val="22"/>
        </w:rPr>
        <w:t>. Reporte de la Recaudación:</w:t>
      </w:r>
    </w:p>
    <w:p w14:paraId="2B90D2EC" w14:textId="77777777" w:rsidR="007D1E76" w:rsidRPr="003250B6" w:rsidRDefault="007D1E76" w:rsidP="00CB41C4">
      <w:pPr>
        <w:tabs>
          <w:tab w:val="left" w:leader="underscore" w:pos="9639"/>
        </w:tabs>
        <w:spacing w:after="0" w:line="240" w:lineRule="auto"/>
        <w:jc w:val="both"/>
        <w:rPr>
          <w:rFonts w:ascii="Arial" w:hAnsi="Arial" w:cs="Arial"/>
        </w:rPr>
      </w:pPr>
    </w:p>
    <w:p w14:paraId="6DF860FA"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a)</w:t>
      </w:r>
      <w:r w:rsidRPr="003250B6">
        <w:rPr>
          <w:rFonts w:ascii="Arial" w:hAnsi="Arial" w:cs="Arial"/>
        </w:rPr>
        <w:t xml:space="preserve"> Análisis del comportamiento de la recaudación correspondiente al ente público o cualquier tipo de ingreso, de forma separada los ingresos locales de los federales:</w:t>
      </w:r>
    </w:p>
    <w:p w14:paraId="6CAD4E54" w14:textId="410C8E4B" w:rsidR="007D1E76"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Únicamente contamos con ingresos locales hasta el trimestre.</w:t>
      </w:r>
    </w:p>
    <w:p w14:paraId="4FA2E1ED" w14:textId="77777777" w:rsidR="007D1E76" w:rsidRPr="003250B6" w:rsidRDefault="007D1E76" w:rsidP="00CB41C4">
      <w:pPr>
        <w:tabs>
          <w:tab w:val="left" w:leader="underscore" w:pos="9639"/>
        </w:tabs>
        <w:spacing w:after="0" w:line="240" w:lineRule="auto"/>
        <w:jc w:val="both"/>
        <w:rPr>
          <w:rFonts w:ascii="Arial" w:hAnsi="Arial" w:cs="Arial"/>
        </w:rPr>
      </w:pPr>
    </w:p>
    <w:p w14:paraId="36C23337"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b)</w:t>
      </w:r>
      <w:r w:rsidRPr="003250B6">
        <w:rPr>
          <w:rFonts w:ascii="Arial" w:hAnsi="Arial" w:cs="Arial"/>
        </w:rPr>
        <w:t xml:space="preserve"> Proyección de la recaudación e ingresos en el mediano plazo:</w:t>
      </w:r>
    </w:p>
    <w:p w14:paraId="26FDB1A9" w14:textId="0D78406C" w:rsidR="00231FBE"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 xml:space="preserve">Se proyecta tener una recaudación de $ </w:t>
      </w:r>
      <w:r w:rsidR="000A0338">
        <w:rPr>
          <w:rFonts w:ascii="Arial" w:hAnsi="Arial" w:cs="Arial"/>
        </w:rPr>
        <w:t>12</w:t>
      </w:r>
      <w:r w:rsidRPr="003250B6">
        <w:rPr>
          <w:rFonts w:ascii="Arial" w:hAnsi="Arial" w:cs="Arial"/>
        </w:rPr>
        <w:t>,</w:t>
      </w:r>
      <w:r w:rsidR="000A0338">
        <w:rPr>
          <w:rFonts w:ascii="Arial" w:hAnsi="Arial" w:cs="Arial"/>
        </w:rPr>
        <w:t>000,000.00 al cierre del tercer</w:t>
      </w:r>
      <w:r w:rsidRPr="003250B6">
        <w:rPr>
          <w:rFonts w:ascii="Arial" w:hAnsi="Arial" w:cs="Arial"/>
        </w:rPr>
        <w:t xml:space="preserve"> trimestre 2024</w:t>
      </w:r>
    </w:p>
    <w:p w14:paraId="2D68C3FC" w14:textId="7B769BA6" w:rsidR="007D1E76" w:rsidRPr="003250B6" w:rsidRDefault="007D1E76" w:rsidP="000C3365">
      <w:pPr>
        <w:pStyle w:val="Ttulo2"/>
        <w:rPr>
          <w:rFonts w:ascii="Arial" w:hAnsi="Arial" w:cs="Arial"/>
          <w:b/>
          <w:color w:val="auto"/>
          <w:sz w:val="22"/>
          <w:szCs w:val="22"/>
        </w:rPr>
      </w:pPr>
      <w:r w:rsidRPr="003250B6">
        <w:rPr>
          <w:rFonts w:ascii="Arial" w:hAnsi="Arial" w:cs="Arial"/>
          <w:b/>
          <w:color w:val="auto"/>
          <w:sz w:val="22"/>
          <w:szCs w:val="22"/>
        </w:rPr>
        <w:t>1</w:t>
      </w:r>
      <w:r w:rsidR="003250B6" w:rsidRPr="003250B6">
        <w:rPr>
          <w:rFonts w:ascii="Arial" w:hAnsi="Arial" w:cs="Arial"/>
          <w:b/>
          <w:color w:val="auto"/>
          <w:sz w:val="22"/>
          <w:szCs w:val="22"/>
        </w:rPr>
        <w:t>1</w:t>
      </w:r>
      <w:r w:rsidRPr="003250B6">
        <w:rPr>
          <w:rFonts w:ascii="Arial" w:hAnsi="Arial" w:cs="Arial"/>
          <w:b/>
          <w:color w:val="auto"/>
          <w:sz w:val="22"/>
          <w:szCs w:val="22"/>
        </w:rPr>
        <w:t>. Información sobre la Deuda y el R</w:t>
      </w:r>
      <w:r w:rsidR="005E231E" w:rsidRPr="003250B6">
        <w:rPr>
          <w:rFonts w:ascii="Arial" w:hAnsi="Arial" w:cs="Arial"/>
          <w:b/>
          <w:color w:val="auto"/>
          <w:sz w:val="22"/>
          <w:szCs w:val="22"/>
        </w:rPr>
        <w:t>eporte Analítico de la Deuda:</w:t>
      </w:r>
    </w:p>
    <w:p w14:paraId="27337031" w14:textId="77777777" w:rsidR="007D1E76" w:rsidRPr="003250B6" w:rsidRDefault="007D1E76" w:rsidP="00CB41C4">
      <w:pPr>
        <w:tabs>
          <w:tab w:val="left" w:leader="underscore" w:pos="9639"/>
        </w:tabs>
        <w:spacing w:after="0" w:line="240" w:lineRule="auto"/>
        <w:jc w:val="both"/>
        <w:rPr>
          <w:rFonts w:ascii="Arial" w:hAnsi="Arial" w:cs="Arial"/>
        </w:rPr>
      </w:pPr>
    </w:p>
    <w:p w14:paraId="07DC6738" w14:textId="7C118357" w:rsidR="003F3C8B" w:rsidRPr="003250B6" w:rsidRDefault="007D1E76" w:rsidP="003F3C8B">
      <w:pPr>
        <w:tabs>
          <w:tab w:val="left" w:leader="underscore" w:pos="9639"/>
        </w:tabs>
        <w:spacing w:after="0" w:line="240" w:lineRule="auto"/>
        <w:jc w:val="both"/>
        <w:rPr>
          <w:rFonts w:ascii="Arial" w:hAnsi="Arial" w:cs="Arial"/>
        </w:rPr>
      </w:pPr>
      <w:r w:rsidRPr="003250B6">
        <w:rPr>
          <w:rFonts w:ascii="Arial" w:hAnsi="Arial" w:cs="Arial"/>
          <w:b/>
        </w:rPr>
        <w:t>a)</w:t>
      </w:r>
      <w:r w:rsidRPr="003250B6">
        <w:rPr>
          <w:rFonts w:ascii="Arial" w:hAnsi="Arial" w:cs="Arial"/>
        </w:rPr>
        <w:t xml:space="preserve"> Utilizar al menos los siguientes indicadores: deuda respecto al PIB y deuda respecto a la recaudación tomando, como mínimo, un período igual o menor a 5 años.</w:t>
      </w:r>
      <w:r w:rsidR="003F3C8B" w:rsidRPr="003250B6">
        <w:rPr>
          <w:rFonts w:ascii="Arial" w:hAnsi="Arial" w:cs="Arial"/>
        </w:rPr>
        <w:t xml:space="preserve"> </w:t>
      </w:r>
    </w:p>
    <w:p w14:paraId="3F9DDBBA" w14:textId="4DB6E239" w:rsidR="007D1E76"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 xml:space="preserve">No se cuenta con deuda pública. </w:t>
      </w:r>
    </w:p>
    <w:p w14:paraId="26034E41"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b)</w:t>
      </w:r>
      <w:r w:rsidRPr="003250B6">
        <w:rPr>
          <w:rFonts w:ascii="Arial" w:hAnsi="Arial" w:cs="Arial"/>
        </w:rPr>
        <w:t xml:space="preserve"> Información de manera agrupada por tipo de valor gubernamental o instrumento financiero en la que se considere</w:t>
      </w:r>
      <w:r w:rsidR="001973A2" w:rsidRPr="003250B6">
        <w:rPr>
          <w:rFonts w:ascii="Arial" w:hAnsi="Arial" w:cs="Arial"/>
        </w:rPr>
        <w:t>n</w:t>
      </w:r>
      <w:r w:rsidRPr="003250B6">
        <w:rPr>
          <w:rFonts w:ascii="Arial" w:hAnsi="Arial" w:cs="Arial"/>
        </w:rPr>
        <w:t xml:space="preserve"> intereses, comisiones, tasa, perfil de vencimiento y otros gastos de la deuda.</w:t>
      </w:r>
    </w:p>
    <w:p w14:paraId="47A92FC9" w14:textId="46E88A41"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 xml:space="preserve">* Se </w:t>
      </w:r>
      <w:r w:rsidR="000C3365" w:rsidRPr="003250B6">
        <w:rPr>
          <w:rFonts w:ascii="Arial" w:hAnsi="Arial" w:cs="Arial"/>
        </w:rPr>
        <w:t>anexará</w:t>
      </w:r>
      <w:r w:rsidRPr="003250B6">
        <w:rPr>
          <w:rFonts w:ascii="Arial" w:hAnsi="Arial" w:cs="Arial"/>
        </w:rPr>
        <w:t xml:space="preserve"> la informació</w:t>
      </w:r>
      <w:r w:rsidR="005E231E" w:rsidRPr="003250B6">
        <w:rPr>
          <w:rFonts w:ascii="Arial" w:hAnsi="Arial" w:cs="Arial"/>
        </w:rPr>
        <w:t>n en las notas de desglose.</w:t>
      </w:r>
    </w:p>
    <w:p w14:paraId="409B1D78" w14:textId="77777777" w:rsidR="007D1E76" w:rsidRPr="003250B6" w:rsidRDefault="007D1E76" w:rsidP="00CB41C4">
      <w:pPr>
        <w:tabs>
          <w:tab w:val="left" w:leader="underscore" w:pos="9639"/>
        </w:tabs>
        <w:spacing w:after="0" w:line="240" w:lineRule="auto"/>
        <w:jc w:val="both"/>
        <w:rPr>
          <w:rFonts w:ascii="Arial" w:hAnsi="Arial" w:cs="Arial"/>
        </w:rPr>
      </w:pPr>
    </w:p>
    <w:p w14:paraId="19C64A34" w14:textId="103E32A8" w:rsidR="007D1E76" w:rsidRPr="003250B6" w:rsidRDefault="007D1E76" w:rsidP="000C3365">
      <w:pPr>
        <w:pStyle w:val="Ttulo2"/>
        <w:rPr>
          <w:rFonts w:ascii="Arial" w:hAnsi="Arial" w:cs="Arial"/>
          <w:b/>
          <w:color w:val="auto"/>
          <w:sz w:val="22"/>
          <w:szCs w:val="22"/>
        </w:rPr>
      </w:pPr>
      <w:r w:rsidRPr="003250B6">
        <w:rPr>
          <w:rFonts w:ascii="Arial" w:hAnsi="Arial" w:cs="Arial"/>
          <w:b/>
          <w:color w:val="auto"/>
          <w:sz w:val="22"/>
          <w:szCs w:val="22"/>
        </w:rPr>
        <w:t>1</w:t>
      </w:r>
      <w:r w:rsidR="003250B6" w:rsidRPr="003250B6">
        <w:rPr>
          <w:rFonts w:ascii="Arial" w:hAnsi="Arial" w:cs="Arial"/>
          <w:b/>
          <w:color w:val="auto"/>
          <w:sz w:val="22"/>
          <w:szCs w:val="22"/>
        </w:rPr>
        <w:t>2</w:t>
      </w:r>
      <w:r w:rsidRPr="003250B6">
        <w:rPr>
          <w:rFonts w:ascii="Arial" w:hAnsi="Arial" w:cs="Arial"/>
          <w:b/>
          <w:color w:val="auto"/>
          <w:sz w:val="22"/>
          <w:szCs w:val="22"/>
        </w:rPr>
        <w:t>.</w:t>
      </w:r>
      <w:r w:rsidR="005E231E" w:rsidRPr="003250B6">
        <w:rPr>
          <w:rFonts w:ascii="Arial" w:hAnsi="Arial" w:cs="Arial"/>
          <w:b/>
          <w:color w:val="auto"/>
          <w:sz w:val="22"/>
          <w:szCs w:val="22"/>
        </w:rPr>
        <w:t xml:space="preserve"> Calificaciones otorgadas:</w:t>
      </w:r>
    </w:p>
    <w:p w14:paraId="67197CE9" w14:textId="77777777" w:rsidR="007D1E76" w:rsidRPr="003250B6" w:rsidRDefault="007D1E76" w:rsidP="00CB41C4">
      <w:pPr>
        <w:tabs>
          <w:tab w:val="left" w:leader="underscore" w:pos="9639"/>
        </w:tabs>
        <w:spacing w:after="0" w:line="240" w:lineRule="auto"/>
        <w:jc w:val="both"/>
        <w:rPr>
          <w:rFonts w:ascii="Arial" w:hAnsi="Arial" w:cs="Arial"/>
        </w:rPr>
      </w:pPr>
    </w:p>
    <w:p w14:paraId="57D9F68C"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Informar, tanto del ente público como cualquier transacción realizada, que haya sido sujeta a una calificación crediticia:</w:t>
      </w:r>
    </w:p>
    <w:p w14:paraId="69F25506" w14:textId="1DDFE10E" w:rsidR="007D1E76"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Esta nota no le aplica al ente público ya que este organismo descentralizado no es sujeto de créditos.</w:t>
      </w:r>
    </w:p>
    <w:p w14:paraId="10B4C763" w14:textId="1349133A" w:rsidR="007D1E76" w:rsidRPr="003250B6" w:rsidRDefault="007D1E76" w:rsidP="000C3365">
      <w:pPr>
        <w:pStyle w:val="Ttulo2"/>
        <w:rPr>
          <w:rFonts w:ascii="Arial" w:hAnsi="Arial" w:cs="Arial"/>
          <w:b/>
          <w:color w:val="auto"/>
          <w:sz w:val="22"/>
          <w:szCs w:val="22"/>
        </w:rPr>
      </w:pPr>
      <w:r w:rsidRPr="003250B6">
        <w:rPr>
          <w:rFonts w:ascii="Arial" w:hAnsi="Arial" w:cs="Arial"/>
          <w:b/>
          <w:color w:val="auto"/>
          <w:sz w:val="22"/>
          <w:szCs w:val="22"/>
        </w:rPr>
        <w:t>1</w:t>
      </w:r>
      <w:r w:rsidR="003250B6" w:rsidRPr="003250B6">
        <w:rPr>
          <w:rFonts w:ascii="Arial" w:hAnsi="Arial" w:cs="Arial"/>
          <w:b/>
          <w:color w:val="auto"/>
          <w:sz w:val="22"/>
          <w:szCs w:val="22"/>
        </w:rPr>
        <w:t>3</w:t>
      </w:r>
      <w:r w:rsidRPr="003250B6">
        <w:rPr>
          <w:rFonts w:ascii="Arial" w:hAnsi="Arial" w:cs="Arial"/>
          <w:b/>
          <w:color w:val="auto"/>
          <w:sz w:val="22"/>
          <w:szCs w:val="22"/>
        </w:rPr>
        <w:t>. Proceso de Mejora:</w:t>
      </w:r>
    </w:p>
    <w:p w14:paraId="0251CC47" w14:textId="77777777" w:rsidR="007D1E76" w:rsidRPr="003250B6" w:rsidRDefault="007D1E76" w:rsidP="00CB41C4">
      <w:pPr>
        <w:tabs>
          <w:tab w:val="left" w:leader="underscore" w:pos="9639"/>
        </w:tabs>
        <w:spacing w:after="0" w:line="240" w:lineRule="auto"/>
        <w:jc w:val="both"/>
        <w:rPr>
          <w:rFonts w:ascii="Arial" w:hAnsi="Arial" w:cs="Arial"/>
        </w:rPr>
      </w:pPr>
    </w:p>
    <w:p w14:paraId="171672D2"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Se informará de:</w:t>
      </w:r>
    </w:p>
    <w:p w14:paraId="533FB084" w14:textId="77777777" w:rsidR="007D1E76" w:rsidRPr="003250B6" w:rsidRDefault="007D1E76" w:rsidP="00CB41C4">
      <w:pPr>
        <w:tabs>
          <w:tab w:val="left" w:leader="underscore" w:pos="9639"/>
        </w:tabs>
        <w:spacing w:after="0" w:line="240" w:lineRule="auto"/>
        <w:jc w:val="both"/>
        <w:rPr>
          <w:rFonts w:ascii="Arial" w:hAnsi="Arial" w:cs="Arial"/>
        </w:rPr>
      </w:pPr>
    </w:p>
    <w:p w14:paraId="4D639AB5"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a)</w:t>
      </w:r>
      <w:r w:rsidRPr="003250B6">
        <w:rPr>
          <w:rFonts w:ascii="Arial" w:hAnsi="Arial" w:cs="Arial"/>
        </w:rPr>
        <w:t xml:space="preserve"> Principales Políticas de control interno:</w:t>
      </w:r>
    </w:p>
    <w:p w14:paraId="742483C7" w14:textId="77777777" w:rsidR="003F3C8B" w:rsidRPr="003250B6" w:rsidRDefault="003F3C8B" w:rsidP="003F3C8B">
      <w:pPr>
        <w:spacing w:after="0" w:line="240" w:lineRule="auto"/>
        <w:jc w:val="both"/>
        <w:rPr>
          <w:rFonts w:ascii="Arial" w:hAnsi="Arial" w:cs="Arial"/>
        </w:rPr>
      </w:pPr>
      <w:r w:rsidRPr="003250B6">
        <w:rPr>
          <w:rFonts w:ascii="Arial" w:hAnsi="Arial" w:cs="Arial"/>
        </w:rPr>
        <w:t xml:space="preserve">Se cuenta con el reglamento interior de trabajo y POA. Las coordinaciones tienen sus propios medios de control de las actividades que realizan. </w:t>
      </w:r>
    </w:p>
    <w:p w14:paraId="59CFF4B2"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b)</w:t>
      </w:r>
      <w:r w:rsidRPr="003250B6">
        <w:rPr>
          <w:rFonts w:ascii="Arial" w:hAnsi="Arial" w:cs="Arial"/>
        </w:rPr>
        <w:t xml:space="preserve"> Medidas de desempeño financiero, metas y alcance:</w:t>
      </w:r>
    </w:p>
    <w:p w14:paraId="6DD757EA" w14:textId="5C33790F" w:rsidR="007D1E76" w:rsidRPr="003250B6" w:rsidRDefault="003F3C8B" w:rsidP="003F3C8B">
      <w:pPr>
        <w:spacing w:after="0" w:line="240" w:lineRule="auto"/>
        <w:jc w:val="both"/>
        <w:rPr>
          <w:rFonts w:ascii="Arial" w:hAnsi="Arial" w:cs="Arial"/>
        </w:rPr>
      </w:pPr>
      <w:r w:rsidRPr="003250B6">
        <w:rPr>
          <w:rFonts w:ascii="Arial" w:hAnsi="Arial" w:cs="Arial"/>
        </w:rPr>
        <w:t>De los programas Estatales que se aplican se miden de acuerdo al recurso que ellos nos designan, así como las metas establecidas y son reportados a Dirección General y DIF Estatal. Las metas establecidas para el ejercicio fiscal 2024 se proyectaron considerando los ingresos recaudados durante el ejercicio 2023 y su incremento de la inflación del mismo ejercicio.</w:t>
      </w:r>
    </w:p>
    <w:p w14:paraId="795495BA" w14:textId="77777777" w:rsidR="007D1E76" w:rsidRPr="003250B6" w:rsidRDefault="007D1E76" w:rsidP="00CB41C4">
      <w:pPr>
        <w:tabs>
          <w:tab w:val="left" w:leader="underscore" w:pos="9639"/>
        </w:tabs>
        <w:spacing w:after="0" w:line="240" w:lineRule="auto"/>
        <w:jc w:val="both"/>
        <w:rPr>
          <w:rFonts w:ascii="Arial" w:hAnsi="Arial" w:cs="Arial"/>
        </w:rPr>
      </w:pPr>
    </w:p>
    <w:p w14:paraId="3D010C2A" w14:textId="63260B88" w:rsidR="007D1E76" w:rsidRPr="003250B6" w:rsidRDefault="007D1E76" w:rsidP="000C3365">
      <w:pPr>
        <w:pStyle w:val="Ttulo2"/>
        <w:rPr>
          <w:rFonts w:ascii="Arial" w:hAnsi="Arial" w:cs="Arial"/>
          <w:b/>
          <w:color w:val="auto"/>
          <w:sz w:val="22"/>
          <w:szCs w:val="22"/>
        </w:rPr>
      </w:pPr>
      <w:r w:rsidRPr="003250B6">
        <w:rPr>
          <w:rFonts w:ascii="Arial" w:hAnsi="Arial" w:cs="Arial"/>
          <w:b/>
          <w:color w:val="auto"/>
          <w:sz w:val="22"/>
          <w:szCs w:val="22"/>
        </w:rPr>
        <w:t>1</w:t>
      </w:r>
      <w:r w:rsidR="003250B6" w:rsidRPr="003250B6">
        <w:rPr>
          <w:rFonts w:ascii="Arial" w:hAnsi="Arial" w:cs="Arial"/>
          <w:b/>
          <w:color w:val="auto"/>
          <w:sz w:val="22"/>
          <w:szCs w:val="22"/>
        </w:rPr>
        <w:t>4</w:t>
      </w:r>
      <w:r w:rsidR="005E231E" w:rsidRPr="003250B6">
        <w:rPr>
          <w:rFonts w:ascii="Arial" w:hAnsi="Arial" w:cs="Arial"/>
          <w:b/>
          <w:color w:val="auto"/>
          <w:sz w:val="22"/>
          <w:szCs w:val="22"/>
        </w:rPr>
        <w:t>. Información por Segmentos:</w:t>
      </w:r>
    </w:p>
    <w:p w14:paraId="6C3C6A04" w14:textId="77777777" w:rsidR="007D1E76" w:rsidRPr="003250B6" w:rsidRDefault="007D1E76" w:rsidP="00CB41C4">
      <w:pPr>
        <w:tabs>
          <w:tab w:val="left" w:leader="underscore" w:pos="9639"/>
        </w:tabs>
        <w:spacing w:after="0" w:line="240" w:lineRule="auto"/>
        <w:jc w:val="both"/>
        <w:rPr>
          <w:rFonts w:ascii="Arial" w:hAnsi="Arial" w:cs="Arial"/>
        </w:rPr>
      </w:pPr>
    </w:p>
    <w:p w14:paraId="64BC1596" w14:textId="545AD857" w:rsidR="007D1E76" w:rsidRPr="003250B6" w:rsidRDefault="00806269" w:rsidP="00CB41C4">
      <w:pPr>
        <w:tabs>
          <w:tab w:val="left" w:leader="underscore" w:pos="9639"/>
        </w:tabs>
        <w:spacing w:after="0" w:line="240" w:lineRule="auto"/>
        <w:jc w:val="both"/>
        <w:rPr>
          <w:rFonts w:ascii="Arial" w:hAnsi="Arial" w:cs="Arial"/>
        </w:rPr>
      </w:pPr>
      <w:r w:rsidRPr="003250B6">
        <w:rPr>
          <w:rFonts w:ascii="Arial" w:hAnsi="Arial" w:cs="Arial"/>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3250B6">
        <w:rPr>
          <w:rFonts w:ascii="Arial" w:hAnsi="Arial" w:cs="Arial"/>
        </w:rPr>
        <w:t>.</w:t>
      </w:r>
    </w:p>
    <w:p w14:paraId="1E94F855" w14:textId="16DDC3FD" w:rsidR="007D1E76" w:rsidRPr="003250B6" w:rsidRDefault="007D1E76" w:rsidP="00CB41C4">
      <w:pPr>
        <w:tabs>
          <w:tab w:val="left" w:leader="underscore" w:pos="9639"/>
        </w:tabs>
        <w:spacing w:after="0" w:line="240" w:lineRule="auto"/>
        <w:jc w:val="both"/>
        <w:rPr>
          <w:rFonts w:ascii="Arial" w:hAnsi="Arial" w:cs="Arial"/>
        </w:rPr>
      </w:pPr>
    </w:p>
    <w:p w14:paraId="54078A60" w14:textId="1EA151B9"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Consecuentemente, esta información contribuye al análisis más preciso de la situación financiera, grados y fuentes de riesgo y crec</w:t>
      </w:r>
      <w:r w:rsidR="005E231E" w:rsidRPr="003250B6">
        <w:rPr>
          <w:rFonts w:ascii="Arial" w:hAnsi="Arial" w:cs="Arial"/>
        </w:rPr>
        <w:t>imiento potencial de negocio.</w:t>
      </w:r>
    </w:p>
    <w:p w14:paraId="5375290C" w14:textId="77777777" w:rsidR="003F3C8B" w:rsidRPr="003250B6" w:rsidRDefault="003F3C8B" w:rsidP="00CB41C4">
      <w:pPr>
        <w:tabs>
          <w:tab w:val="left" w:leader="underscore" w:pos="9639"/>
        </w:tabs>
        <w:spacing w:after="0" w:line="240" w:lineRule="auto"/>
        <w:jc w:val="both"/>
        <w:rPr>
          <w:rFonts w:ascii="Arial" w:hAnsi="Arial" w:cs="Arial"/>
        </w:rPr>
      </w:pPr>
    </w:p>
    <w:p w14:paraId="50B49BAF" w14:textId="24B00953" w:rsidR="003F3C8B" w:rsidRPr="003250B6" w:rsidRDefault="003F3C8B" w:rsidP="00CB41C4">
      <w:pPr>
        <w:tabs>
          <w:tab w:val="left" w:leader="underscore" w:pos="9639"/>
        </w:tabs>
        <w:spacing w:after="0" w:line="240" w:lineRule="auto"/>
        <w:jc w:val="both"/>
        <w:rPr>
          <w:rFonts w:ascii="Arial" w:hAnsi="Arial" w:cs="Arial"/>
        </w:rPr>
      </w:pPr>
    </w:p>
    <w:p w14:paraId="03BBF660" w14:textId="1AE723C7" w:rsidR="007D1E76"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Se presenta a Patronato y ante el  Ayuntamiento si lo solicitan. Debido a los pocos conceptos de recaudación y aplicación de recursos.</w:t>
      </w:r>
    </w:p>
    <w:p w14:paraId="5CE772DA" w14:textId="08DCD514" w:rsidR="007D1E76" w:rsidRPr="003250B6" w:rsidRDefault="007D1E76" w:rsidP="000C3365">
      <w:pPr>
        <w:pStyle w:val="Ttulo2"/>
        <w:rPr>
          <w:rFonts w:ascii="Arial" w:hAnsi="Arial" w:cs="Arial"/>
          <w:b/>
          <w:color w:val="auto"/>
          <w:sz w:val="22"/>
          <w:szCs w:val="22"/>
        </w:rPr>
      </w:pPr>
      <w:r w:rsidRPr="003250B6">
        <w:rPr>
          <w:rFonts w:ascii="Arial" w:hAnsi="Arial" w:cs="Arial"/>
          <w:b/>
          <w:color w:val="auto"/>
          <w:sz w:val="22"/>
          <w:szCs w:val="22"/>
        </w:rPr>
        <w:t>1</w:t>
      </w:r>
      <w:r w:rsidR="003250B6" w:rsidRPr="003250B6">
        <w:rPr>
          <w:rFonts w:ascii="Arial" w:hAnsi="Arial" w:cs="Arial"/>
          <w:b/>
          <w:color w:val="auto"/>
          <w:sz w:val="22"/>
          <w:szCs w:val="22"/>
        </w:rPr>
        <w:t>5</w:t>
      </w:r>
      <w:r w:rsidRPr="003250B6">
        <w:rPr>
          <w:rFonts w:ascii="Arial" w:hAnsi="Arial" w:cs="Arial"/>
          <w:b/>
          <w:color w:val="auto"/>
          <w:sz w:val="22"/>
          <w:szCs w:val="22"/>
        </w:rPr>
        <w:t>. E</w:t>
      </w:r>
      <w:r w:rsidR="005E231E" w:rsidRPr="003250B6">
        <w:rPr>
          <w:rFonts w:ascii="Arial" w:hAnsi="Arial" w:cs="Arial"/>
          <w:b/>
          <w:color w:val="auto"/>
          <w:sz w:val="22"/>
          <w:szCs w:val="22"/>
        </w:rPr>
        <w:t>ventos Posteriores al Cierre:</w:t>
      </w:r>
    </w:p>
    <w:p w14:paraId="362DF4F4" w14:textId="77777777" w:rsidR="007D1E76" w:rsidRPr="003250B6" w:rsidRDefault="007D1E76" w:rsidP="00CB41C4">
      <w:pPr>
        <w:tabs>
          <w:tab w:val="left" w:leader="underscore" w:pos="9639"/>
        </w:tabs>
        <w:spacing w:after="0" w:line="240" w:lineRule="auto"/>
        <w:jc w:val="both"/>
        <w:rPr>
          <w:rFonts w:ascii="Arial" w:hAnsi="Arial" w:cs="Arial"/>
        </w:rPr>
      </w:pPr>
    </w:p>
    <w:p w14:paraId="55D08D4D" w14:textId="16BAD99C"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El ente público informará el efecto en sus estados financieros de aquellos hechos ocurridos en el período posterior al que informa, que proporcionan mayor evidencia sobre eventos que le afectan económicamente y que no se cono</w:t>
      </w:r>
      <w:r w:rsidR="005E231E" w:rsidRPr="003250B6">
        <w:rPr>
          <w:rFonts w:ascii="Arial" w:hAnsi="Arial" w:cs="Arial"/>
        </w:rPr>
        <w:t>cían a la fecha de cierre.</w:t>
      </w:r>
      <w:r w:rsidR="005E231E" w:rsidRPr="003250B6">
        <w:rPr>
          <w:rFonts w:ascii="Arial" w:hAnsi="Arial" w:cs="Arial"/>
        </w:rPr>
        <w:cr/>
      </w:r>
      <w:r w:rsidR="003F3C8B" w:rsidRPr="003250B6">
        <w:rPr>
          <w:rFonts w:ascii="Arial" w:hAnsi="Arial" w:cs="Arial"/>
        </w:rPr>
        <w:t>No existe información que revelar.</w:t>
      </w:r>
    </w:p>
    <w:p w14:paraId="3CC9AECC" w14:textId="2E74D7A8" w:rsidR="007D1E76" w:rsidRPr="003250B6" w:rsidRDefault="005E231E" w:rsidP="000C3365">
      <w:pPr>
        <w:pStyle w:val="Ttulo2"/>
        <w:rPr>
          <w:rFonts w:ascii="Arial" w:hAnsi="Arial" w:cs="Arial"/>
          <w:b/>
          <w:color w:val="auto"/>
          <w:sz w:val="22"/>
          <w:szCs w:val="22"/>
        </w:rPr>
      </w:pPr>
      <w:r w:rsidRPr="003250B6">
        <w:rPr>
          <w:rFonts w:ascii="Arial" w:hAnsi="Arial" w:cs="Arial"/>
          <w:b/>
          <w:color w:val="auto"/>
          <w:sz w:val="22"/>
          <w:szCs w:val="22"/>
        </w:rPr>
        <w:t>1</w:t>
      </w:r>
      <w:r w:rsidR="003250B6" w:rsidRPr="003250B6">
        <w:rPr>
          <w:rFonts w:ascii="Arial" w:hAnsi="Arial" w:cs="Arial"/>
          <w:b/>
          <w:color w:val="auto"/>
          <w:sz w:val="22"/>
          <w:szCs w:val="22"/>
        </w:rPr>
        <w:t>6</w:t>
      </w:r>
      <w:r w:rsidRPr="003250B6">
        <w:rPr>
          <w:rFonts w:ascii="Arial" w:hAnsi="Arial" w:cs="Arial"/>
          <w:b/>
          <w:color w:val="auto"/>
          <w:sz w:val="22"/>
          <w:szCs w:val="22"/>
        </w:rPr>
        <w:t>. Partes Relacionadas:</w:t>
      </w:r>
    </w:p>
    <w:p w14:paraId="20438A33" w14:textId="77777777" w:rsidR="007D1E76" w:rsidRPr="003250B6" w:rsidRDefault="007D1E76" w:rsidP="00CB41C4">
      <w:pPr>
        <w:tabs>
          <w:tab w:val="left" w:leader="underscore" w:pos="9639"/>
        </w:tabs>
        <w:spacing w:after="0" w:line="240" w:lineRule="auto"/>
        <w:jc w:val="both"/>
        <w:rPr>
          <w:rFonts w:ascii="Arial" w:hAnsi="Arial" w:cs="Arial"/>
        </w:rPr>
      </w:pPr>
    </w:p>
    <w:p w14:paraId="5A1981F2" w14:textId="711FFEF4"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Se debe establecer por escrito que no existen partes relacionadas que pudieran ejercer influencia significativa sobre la toma de decisiones financieras y operativas:</w:t>
      </w:r>
    </w:p>
    <w:p w14:paraId="17CEED12" w14:textId="531D1522" w:rsidR="007D1E76"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 xml:space="preserve">No existen partes relacionadas </w:t>
      </w:r>
    </w:p>
    <w:p w14:paraId="78699B1C" w14:textId="5A5F3F06" w:rsidR="007D1E76" w:rsidRPr="003250B6" w:rsidRDefault="007D1E76" w:rsidP="00CB41C4">
      <w:pPr>
        <w:tabs>
          <w:tab w:val="left" w:leader="underscore" w:pos="9639"/>
        </w:tabs>
        <w:spacing w:after="0" w:line="240" w:lineRule="auto"/>
        <w:jc w:val="both"/>
        <w:rPr>
          <w:rFonts w:ascii="Arial" w:hAnsi="Arial" w:cs="Arial"/>
        </w:rPr>
      </w:pPr>
    </w:p>
    <w:p w14:paraId="06707DA2" w14:textId="4120E7C8" w:rsidR="007D1E76" w:rsidRPr="003250B6" w:rsidRDefault="007D1E76" w:rsidP="00F46719">
      <w:pPr>
        <w:pStyle w:val="Ttulo2"/>
        <w:rPr>
          <w:rFonts w:ascii="Arial" w:hAnsi="Arial" w:cs="Arial"/>
          <w:b/>
          <w:color w:val="auto"/>
          <w:sz w:val="22"/>
          <w:szCs w:val="22"/>
        </w:rPr>
      </w:pPr>
      <w:r w:rsidRPr="003250B6">
        <w:rPr>
          <w:rFonts w:ascii="Arial" w:hAnsi="Arial" w:cs="Arial"/>
          <w:b/>
          <w:color w:val="auto"/>
          <w:sz w:val="22"/>
          <w:szCs w:val="22"/>
        </w:rPr>
        <w:t>1</w:t>
      </w:r>
      <w:r w:rsidR="003250B6" w:rsidRPr="003250B6">
        <w:rPr>
          <w:rFonts w:ascii="Arial" w:hAnsi="Arial" w:cs="Arial"/>
          <w:b/>
          <w:color w:val="auto"/>
          <w:sz w:val="22"/>
          <w:szCs w:val="22"/>
        </w:rPr>
        <w:t>7</w:t>
      </w:r>
      <w:r w:rsidRPr="003250B6">
        <w:rPr>
          <w:rFonts w:ascii="Arial" w:hAnsi="Arial" w:cs="Arial"/>
          <w:b/>
          <w:color w:val="auto"/>
          <w:sz w:val="22"/>
          <w:szCs w:val="22"/>
        </w:rPr>
        <w:t xml:space="preserve">. </w:t>
      </w:r>
      <w:r w:rsidR="001973A2" w:rsidRPr="003250B6">
        <w:rPr>
          <w:rFonts w:ascii="Arial" w:hAnsi="Arial" w:cs="Arial"/>
          <w:b/>
          <w:color w:val="auto"/>
          <w:sz w:val="22"/>
          <w:szCs w:val="22"/>
        </w:rPr>
        <w:t>Responsabilidad Sobre la Presentación Razonable de la Información Contable</w:t>
      </w:r>
      <w:r w:rsidR="005E231E" w:rsidRPr="003250B6">
        <w:rPr>
          <w:rFonts w:ascii="Arial" w:hAnsi="Arial" w:cs="Arial"/>
          <w:b/>
          <w:color w:val="auto"/>
          <w:sz w:val="22"/>
          <w:szCs w:val="22"/>
        </w:rPr>
        <w:t>:</w:t>
      </w:r>
    </w:p>
    <w:p w14:paraId="24905817" w14:textId="70877917" w:rsidR="007D1E76" w:rsidRPr="003250B6" w:rsidRDefault="007D1E76" w:rsidP="00CB41C4">
      <w:pPr>
        <w:tabs>
          <w:tab w:val="left" w:leader="underscore" w:pos="9639"/>
        </w:tabs>
        <w:spacing w:after="0" w:line="240" w:lineRule="auto"/>
        <w:jc w:val="both"/>
        <w:rPr>
          <w:rFonts w:ascii="Arial" w:hAnsi="Arial" w:cs="Arial"/>
        </w:rPr>
      </w:pPr>
    </w:p>
    <w:p w14:paraId="50903296" w14:textId="79C97ECC" w:rsidR="007D1E76" w:rsidRPr="003250B6" w:rsidRDefault="00C4625D" w:rsidP="00CB41C4">
      <w:pPr>
        <w:tabs>
          <w:tab w:val="left" w:leader="underscore" w:pos="9639"/>
        </w:tabs>
        <w:spacing w:after="0" w:line="240" w:lineRule="auto"/>
        <w:jc w:val="both"/>
        <w:rPr>
          <w:rFonts w:ascii="Arial" w:hAnsi="Arial" w:cs="Arial"/>
        </w:rPr>
      </w:pPr>
      <w:r w:rsidRPr="003250B6">
        <w:rPr>
          <w:rFonts w:ascii="Arial" w:hAnsi="Arial" w:cs="Arial"/>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3250B6">
        <w:rPr>
          <w:rFonts w:ascii="Arial" w:hAnsi="Arial" w:cs="Arial"/>
        </w:rPr>
        <w:t>.</w:t>
      </w:r>
    </w:p>
    <w:p w14:paraId="2092EF68" w14:textId="6065BCED" w:rsidR="00D5018E" w:rsidRPr="003250B6" w:rsidRDefault="00D5018E" w:rsidP="00D5018E">
      <w:pPr>
        <w:pBdr>
          <w:bottom w:val="single" w:sz="12" w:space="1" w:color="auto"/>
        </w:pBdr>
        <w:tabs>
          <w:tab w:val="left" w:leader="underscore" w:pos="9639"/>
        </w:tabs>
        <w:spacing w:after="0" w:line="240" w:lineRule="auto"/>
        <w:jc w:val="both"/>
        <w:rPr>
          <w:rFonts w:ascii="Arial" w:hAnsi="Arial" w:cs="Arial"/>
        </w:rPr>
      </w:pPr>
    </w:p>
    <w:p w14:paraId="16E74ADB" w14:textId="758187DE" w:rsidR="00231FBE" w:rsidRPr="003250B6" w:rsidRDefault="00231FBE" w:rsidP="00D5018E">
      <w:pPr>
        <w:pBdr>
          <w:bottom w:val="single" w:sz="12" w:space="1" w:color="auto"/>
        </w:pBdr>
        <w:tabs>
          <w:tab w:val="left" w:leader="underscore" w:pos="9639"/>
        </w:tabs>
        <w:spacing w:after="0" w:line="240" w:lineRule="auto"/>
        <w:jc w:val="both"/>
        <w:rPr>
          <w:rFonts w:ascii="Arial" w:hAnsi="Arial" w:cs="Arial"/>
        </w:rPr>
      </w:pPr>
    </w:p>
    <w:p w14:paraId="3FF73356" w14:textId="67371241" w:rsidR="00D5018E" w:rsidRPr="003250B6" w:rsidRDefault="00D5018E" w:rsidP="00D5018E">
      <w:pPr>
        <w:tabs>
          <w:tab w:val="left" w:leader="underscore" w:pos="9639"/>
        </w:tabs>
        <w:spacing w:after="0" w:line="240" w:lineRule="auto"/>
        <w:jc w:val="both"/>
        <w:rPr>
          <w:rFonts w:ascii="Arial" w:hAnsi="Arial" w:cs="Arial"/>
          <w:b/>
        </w:rPr>
      </w:pPr>
    </w:p>
    <w:p w14:paraId="097939D2" w14:textId="7D9BABE5" w:rsidR="00D5018E" w:rsidRPr="003250B6" w:rsidRDefault="00D5018E" w:rsidP="00D5018E">
      <w:pPr>
        <w:tabs>
          <w:tab w:val="left" w:leader="underscore" w:pos="9639"/>
        </w:tabs>
        <w:spacing w:after="0" w:line="240" w:lineRule="auto"/>
        <w:jc w:val="both"/>
        <w:rPr>
          <w:rFonts w:ascii="Arial" w:hAnsi="Arial" w:cs="Arial"/>
        </w:rPr>
      </w:pPr>
      <w:r w:rsidRPr="003250B6">
        <w:rPr>
          <w:rFonts w:ascii="Arial" w:hAnsi="Arial" w:cs="Arial"/>
          <w:b/>
        </w:rPr>
        <w:t>Nota 1</w:t>
      </w:r>
      <w:r w:rsidRPr="003250B6">
        <w:rPr>
          <w:rFonts w:ascii="Arial" w:hAnsi="Arial" w:cs="Arial"/>
        </w:rPr>
        <w:t>: En cada una de las 1</w:t>
      </w:r>
      <w:r w:rsidR="005053EE" w:rsidRPr="003250B6">
        <w:rPr>
          <w:rFonts w:ascii="Arial" w:hAnsi="Arial" w:cs="Arial"/>
        </w:rPr>
        <w:t>5</w:t>
      </w:r>
      <w:r w:rsidRPr="003250B6">
        <w:rPr>
          <w:rFonts w:ascii="Arial" w:hAnsi="Arial" w:cs="Arial"/>
        </w:rPr>
        <w:t xml:space="preserve"> notas de gestión administrativa el ente público deberá poner la nota correspondiente o en su caso la leyenda “</w:t>
      </w:r>
      <w:r w:rsidRPr="003250B6">
        <w:rPr>
          <w:rFonts w:ascii="Arial" w:hAnsi="Arial" w:cs="Arial"/>
          <w:b/>
          <w:bCs/>
        </w:rPr>
        <w:t>Esta nota no le aplica al ente público” y una breve explicación del motivo por el cual no le es aplicable</w:t>
      </w:r>
      <w:r w:rsidRPr="003250B6">
        <w:rPr>
          <w:rFonts w:ascii="Arial" w:hAnsi="Arial" w:cs="Arial"/>
        </w:rPr>
        <w:t>.</w:t>
      </w:r>
      <w:r w:rsidR="000310EF" w:rsidRPr="003250B6">
        <w:rPr>
          <w:rFonts w:ascii="Arial" w:hAnsi="Arial" w:cs="Arial"/>
        </w:rPr>
        <w:t xml:space="preserve"> 06-12-2022</w:t>
      </w:r>
    </w:p>
    <w:p w14:paraId="0AABDD06" w14:textId="36581D43" w:rsidR="00D5018E" w:rsidRPr="003250B6" w:rsidRDefault="00D5018E" w:rsidP="00D5018E">
      <w:pPr>
        <w:pBdr>
          <w:bottom w:val="single" w:sz="12" w:space="1" w:color="auto"/>
        </w:pBdr>
        <w:tabs>
          <w:tab w:val="left" w:leader="underscore" w:pos="9639"/>
        </w:tabs>
        <w:spacing w:after="0" w:line="240" w:lineRule="auto"/>
        <w:jc w:val="both"/>
        <w:rPr>
          <w:rFonts w:ascii="Arial" w:hAnsi="Arial" w:cs="Arial"/>
        </w:rPr>
      </w:pPr>
    </w:p>
    <w:p w14:paraId="74D16815" w14:textId="6D676CE0" w:rsidR="00D5018E" w:rsidRPr="00E74967" w:rsidRDefault="00EC225E" w:rsidP="00CB41C4">
      <w:pPr>
        <w:tabs>
          <w:tab w:val="left" w:leader="underscore" w:pos="9639"/>
        </w:tabs>
        <w:spacing w:after="0" w:line="240" w:lineRule="auto"/>
        <w:jc w:val="both"/>
        <w:rPr>
          <w:rFonts w:cs="Calibri"/>
        </w:rPr>
      </w:pPr>
      <w:r w:rsidRPr="00EC225E">
        <w:rPr>
          <w:noProof/>
          <w:lang w:eastAsia="es-MX"/>
        </w:rPr>
        <mc:AlternateContent>
          <mc:Choice Requires="wps">
            <w:drawing>
              <wp:anchor distT="0" distB="0" distL="114300" distR="114300" simplePos="0" relativeHeight="251661312" behindDoc="0" locked="0" layoutInCell="1" allowOverlap="1" wp14:anchorId="455F89F0" wp14:editId="699C4505">
                <wp:simplePos x="0" y="0"/>
                <wp:positionH relativeFrom="page">
                  <wp:align>right</wp:align>
                </wp:positionH>
                <wp:positionV relativeFrom="paragraph">
                  <wp:posOffset>584835</wp:posOffset>
                </wp:positionV>
                <wp:extent cx="6593205" cy="861060"/>
                <wp:effectExtent l="0" t="0" r="0" b="381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205" cy="861060"/>
                        </a:xfrm>
                        <a:prstGeom prst="rect">
                          <a:avLst/>
                        </a:prstGeom>
                        <a:noFill/>
                        <a:ln w="9525">
                          <a:noFill/>
                          <a:miter lim="800000"/>
                          <a:headEnd/>
                          <a:tailEnd/>
                        </a:ln>
                      </wps:spPr>
                      <wps:txbx>
                        <w:txbxContent>
                          <w:p w14:paraId="6F2337AF" w14:textId="67FE9702" w:rsidR="00EC225E" w:rsidRDefault="00EC225E" w:rsidP="00EC225E">
                            <w:pPr>
                              <w:pStyle w:val="NormalWeb"/>
                              <w:spacing w:before="0" w:beforeAutospacing="0" w:after="160" w:afterAutospacing="0" w:line="256" w:lineRule="auto"/>
                            </w:pPr>
                            <w:r>
                              <w:rPr>
                                <w:rFonts w:ascii="Calibri" w:eastAsia="Calibri" w:hAnsi="Calibri"/>
                                <w:b/>
                                <w:bCs/>
                                <w:sz w:val="22"/>
                                <w:szCs w:val="22"/>
                              </w:rPr>
                              <w:br/>
                              <w:t>______________________________________        ___________________</w:t>
                            </w:r>
                            <w:r w:rsidR="000A0338">
                              <w:rPr>
                                <w:rFonts w:ascii="Calibri" w:eastAsia="Calibri" w:hAnsi="Calibri"/>
                                <w:b/>
                                <w:bCs/>
                                <w:sz w:val="22"/>
                                <w:szCs w:val="22"/>
                              </w:rPr>
                              <w:t>___________________</w:t>
                            </w:r>
                            <w:r w:rsidR="000A0338">
                              <w:rPr>
                                <w:rFonts w:ascii="Calibri" w:eastAsia="Calibri" w:hAnsi="Calibri"/>
                                <w:b/>
                                <w:bCs/>
                                <w:sz w:val="22"/>
                                <w:szCs w:val="22"/>
                              </w:rPr>
                              <w:br/>
                              <w:t xml:space="preserve">  </w:t>
                            </w:r>
                            <w:r>
                              <w:rPr>
                                <w:rFonts w:ascii="Calibri" w:eastAsia="Calibri" w:hAnsi="Calibri"/>
                                <w:b/>
                                <w:bCs/>
                                <w:sz w:val="22"/>
                                <w:szCs w:val="22"/>
                              </w:rPr>
                              <w:t xml:space="preserve">     Lic. </w:t>
                            </w:r>
                            <w:r w:rsidR="0026084F" w:rsidRPr="0026084F">
                              <w:rPr>
                                <w:rFonts w:ascii="Calibri" w:eastAsia="Calibri" w:hAnsi="Calibri"/>
                                <w:b/>
                                <w:bCs/>
                                <w:sz w:val="22"/>
                                <w:szCs w:val="22"/>
                              </w:rPr>
                              <w:t>AZALIA ILEANA DELGADO MEDINA</w:t>
                            </w:r>
                            <w:r>
                              <w:rPr>
                                <w:rFonts w:ascii="Calibri" w:eastAsia="Calibri" w:hAnsi="Calibri"/>
                                <w:b/>
                                <w:bCs/>
                                <w:sz w:val="22"/>
                                <w:szCs w:val="22"/>
                              </w:rPr>
                              <w:t xml:space="preserve">                  </w:t>
                            </w:r>
                            <w:r w:rsidR="000A0338">
                              <w:rPr>
                                <w:rFonts w:ascii="Calibri" w:eastAsia="Calibri" w:hAnsi="Calibri"/>
                                <w:b/>
                                <w:bCs/>
                                <w:sz w:val="22"/>
                                <w:szCs w:val="22"/>
                              </w:rPr>
                              <w:t xml:space="preserve">                      </w:t>
                            </w:r>
                            <w:r>
                              <w:rPr>
                                <w:rFonts w:ascii="Calibri" w:eastAsia="Calibri" w:hAnsi="Calibri"/>
                                <w:b/>
                                <w:bCs/>
                                <w:sz w:val="22"/>
                                <w:szCs w:val="22"/>
                              </w:rPr>
                              <w:t xml:space="preserve">C.P. </w:t>
                            </w:r>
                            <w:proofErr w:type="spellStart"/>
                            <w:r w:rsidR="0026084F">
                              <w:rPr>
                                <w:rFonts w:ascii="Calibri" w:eastAsia="Calibri" w:hAnsi="Calibri"/>
                                <w:b/>
                                <w:bCs/>
                                <w:sz w:val="22"/>
                                <w:szCs w:val="22"/>
                              </w:rPr>
                              <w:t>Andres</w:t>
                            </w:r>
                            <w:proofErr w:type="spellEnd"/>
                            <w:r w:rsidR="0026084F">
                              <w:rPr>
                                <w:rFonts w:ascii="Calibri" w:eastAsia="Calibri" w:hAnsi="Calibri"/>
                                <w:b/>
                                <w:bCs/>
                                <w:sz w:val="22"/>
                                <w:szCs w:val="22"/>
                              </w:rPr>
                              <w:t xml:space="preserve"> Mosqueda </w:t>
                            </w:r>
                            <w:proofErr w:type="spellStart"/>
                            <w:r w:rsidR="0026084F">
                              <w:rPr>
                                <w:rFonts w:ascii="Calibri" w:eastAsia="Calibri" w:hAnsi="Calibri"/>
                                <w:b/>
                                <w:bCs/>
                                <w:sz w:val="22"/>
                                <w:szCs w:val="22"/>
                              </w:rPr>
                              <w:t>Juarez</w:t>
                            </w:r>
                            <w:proofErr w:type="spellEnd"/>
                            <w:r>
                              <w:rPr>
                                <w:rFonts w:ascii="Calibri" w:eastAsia="Calibri" w:hAnsi="Calibri"/>
                                <w:b/>
                                <w:bCs/>
                                <w:sz w:val="22"/>
                                <w:szCs w:val="22"/>
                              </w:rPr>
                              <w:br/>
                              <w:t xml:space="preserve">                       </w:t>
                            </w:r>
                            <w:proofErr w:type="gramStart"/>
                            <w:r>
                              <w:rPr>
                                <w:rFonts w:ascii="Calibri" w:eastAsia="Calibri" w:hAnsi="Calibri"/>
                                <w:b/>
                                <w:bCs/>
                                <w:sz w:val="22"/>
                                <w:szCs w:val="22"/>
                              </w:rPr>
                              <w:t>Directora General</w:t>
                            </w:r>
                            <w:proofErr w:type="gramEnd"/>
                            <w:r>
                              <w:rPr>
                                <w:rFonts w:ascii="Calibri" w:eastAsia="Calibri" w:hAnsi="Calibri"/>
                                <w:b/>
                                <w:bCs/>
                                <w:sz w:val="22"/>
                                <w:szCs w:val="22"/>
                              </w:rPr>
                              <w:t xml:space="preserve">  </w:t>
                            </w:r>
                            <w:r w:rsidR="0026084F">
                              <w:rPr>
                                <w:rFonts w:ascii="Calibri" w:eastAsia="Calibri" w:hAnsi="Calibri"/>
                                <w:b/>
                                <w:bCs/>
                                <w:sz w:val="22"/>
                                <w:szCs w:val="22"/>
                              </w:rPr>
                              <w:t xml:space="preserve"> </w:t>
                            </w:r>
                            <w:r>
                              <w:rPr>
                                <w:rFonts w:ascii="Calibri" w:eastAsia="Calibri" w:hAnsi="Calibri"/>
                                <w:b/>
                                <w:bCs/>
                                <w:sz w:val="22"/>
                                <w:szCs w:val="22"/>
                              </w:rPr>
                              <w:t xml:space="preserve">                                                               Contado</w:t>
                            </w:r>
                            <w:r w:rsidR="0026084F">
                              <w:rPr>
                                <w:rFonts w:ascii="Calibri" w:eastAsia="Calibri" w:hAnsi="Calibri"/>
                                <w:b/>
                                <w:bCs/>
                                <w:sz w:val="22"/>
                                <w:szCs w:val="22"/>
                              </w:rPr>
                              <w:t>r</w:t>
                            </w:r>
                          </w:p>
                        </w:txbxContent>
                      </wps:txbx>
                      <wps:bodyPr rot="0" vert="horz" wrap="square" lIns="91440" tIns="45720" rIns="91440" bIns="45720" anchor="t" anchorCtr="0">
                        <a:spAutoFit/>
                      </wps:bodyPr>
                    </wps:wsp>
                  </a:graphicData>
                </a:graphic>
              </wp:anchor>
            </w:drawing>
          </mc:Choice>
          <mc:Fallback>
            <w:pict>
              <v:shapetype w14:anchorId="455F89F0" id="_x0000_t202" coordsize="21600,21600" o:spt="202" path="m,l,21600r21600,l21600,xe">
                <v:stroke joinstyle="miter"/>
                <v:path gradientshapeok="t" o:connecttype="rect"/>
              </v:shapetype>
              <v:shape id="Cuadro de texto 2" o:spid="_x0000_s1026" type="#_x0000_t202" style="position:absolute;left:0;text-align:left;margin-left:467.95pt;margin-top:46.05pt;width:519.15pt;height:67.8pt;z-index:251661312;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" filled="f" stroked="f">
                <v:textbox style="mso-fit-shape-to-text:t">
                  <w:txbxContent>
                    <w:p w14:paraId="6F2337AF" w14:textId="67FE9702" w:rsidR="00EC225E" w:rsidRDefault="00EC225E" w:rsidP="00EC225E">
                      <w:pPr>
                        <w:pStyle w:val="NormalWeb"/>
                        <w:spacing w:before="0" w:beforeAutospacing="0" w:after="160" w:afterAutospacing="0" w:line="256" w:lineRule="auto"/>
                      </w:pPr>
                      <w:r>
                        <w:rPr>
                          <w:rFonts w:ascii="Calibri" w:eastAsia="Calibri" w:hAnsi="Calibri"/>
                          <w:b/>
                          <w:bCs/>
                          <w:sz w:val="22"/>
                          <w:szCs w:val="22"/>
                        </w:rPr>
                        <w:br/>
                        <w:t>______________________________________        ___________________</w:t>
                      </w:r>
                      <w:r w:rsidR="000A0338">
                        <w:rPr>
                          <w:rFonts w:ascii="Calibri" w:eastAsia="Calibri" w:hAnsi="Calibri"/>
                          <w:b/>
                          <w:bCs/>
                          <w:sz w:val="22"/>
                          <w:szCs w:val="22"/>
                        </w:rPr>
                        <w:t>___________________</w:t>
                      </w:r>
                      <w:r w:rsidR="000A0338">
                        <w:rPr>
                          <w:rFonts w:ascii="Calibri" w:eastAsia="Calibri" w:hAnsi="Calibri"/>
                          <w:b/>
                          <w:bCs/>
                          <w:sz w:val="22"/>
                          <w:szCs w:val="22"/>
                        </w:rPr>
                        <w:br/>
                        <w:t xml:space="preserve">  </w:t>
                      </w:r>
                      <w:r>
                        <w:rPr>
                          <w:rFonts w:ascii="Calibri" w:eastAsia="Calibri" w:hAnsi="Calibri"/>
                          <w:b/>
                          <w:bCs/>
                          <w:sz w:val="22"/>
                          <w:szCs w:val="22"/>
                        </w:rPr>
                        <w:t xml:space="preserve">     Lic. </w:t>
                      </w:r>
                      <w:r w:rsidR="0026084F" w:rsidRPr="0026084F">
                        <w:rPr>
                          <w:rFonts w:ascii="Calibri" w:eastAsia="Calibri" w:hAnsi="Calibri"/>
                          <w:b/>
                          <w:bCs/>
                          <w:sz w:val="22"/>
                          <w:szCs w:val="22"/>
                        </w:rPr>
                        <w:t>AZALIA ILEANA DELGADO MEDINA</w:t>
                      </w:r>
                      <w:r>
                        <w:rPr>
                          <w:rFonts w:ascii="Calibri" w:eastAsia="Calibri" w:hAnsi="Calibri"/>
                          <w:b/>
                          <w:bCs/>
                          <w:sz w:val="22"/>
                          <w:szCs w:val="22"/>
                        </w:rPr>
                        <w:t xml:space="preserve">                  </w:t>
                      </w:r>
                      <w:r w:rsidR="000A0338">
                        <w:rPr>
                          <w:rFonts w:ascii="Calibri" w:eastAsia="Calibri" w:hAnsi="Calibri"/>
                          <w:b/>
                          <w:bCs/>
                          <w:sz w:val="22"/>
                          <w:szCs w:val="22"/>
                        </w:rPr>
                        <w:t xml:space="preserve">                      </w:t>
                      </w:r>
                      <w:r>
                        <w:rPr>
                          <w:rFonts w:ascii="Calibri" w:eastAsia="Calibri" w:hAnsi="Calibri"/>
                          <w:b/>
                          <w:bCs/>
                          <w:sz w:val="22"/>
                          <w:szCs w:val="22"/>
                        </w:rPr>
                        <w:t xml:space="preserve">C.P. </w:t>
                      </w:r>
                      <w:proofErr w:type="spellStart"/>
                      <w:r w:rsidR="0026084F">
                        <w:rPr>
                          <w:rFonts w:ascii="Calibri" w:eastAsia="Calibri" w:hAnsi="Calibri"/>
                          <w:b/>
                          <w:bCs/>
                          <w:sz w:val="22"/>
                          <w:szCs w:val="22"/>
                        </w:rPr>
                        <w:t>Andres</w:t>
                      </w:r>
                      <w:proofErr w:type="spellEnd"/>
                      <w:r w:rsidR="0026084F">
                        <w:rPr>
                          <w:rFonts w:ascii="Calibri" w:eastAsia="Calibri" w:hAnsi="Calibri"/>
                          <w:b/>
                          <w:bCs/>
                          <w:sz w:val="22"/>
                          <w:szCs w:val="22"/>
                        </w:rPr>
                        <w:t xml:space="preserve"> Mosqueda </w:t>
                      </w:r>
                      <w:proofErr w:type="spellStart"/>
                      <w:r w:rsidR="0026084F">
                        <w:rPr>
                          <w:rFonts w:ascii="Calibri" w:eastAsia="Calibri" w:hAnsi="Calibri"/>
                          <w:b/>
                          <w:bCs/>
                          <w:sz w:val="22"/>
                          <w:szCs w:val="22"/>
                        </w:rPr>
                        <w:t>Juarez</w:t>
                      </w:r>
                      <w:proofErr w:type="spellEnd"/>
                      <w:r>
                        <w:rPr>
                          <w:rFonts w:ascii="Calibri" w:eastAsia="Calibri" w:hAnsi="Calibri"/>
                          <w:b/>
                          <w:bCs/>
                          <w:sz w:val="22"/>
                          <w:szCs w:val="22"/>
                        </w:rPr>
                        <w:br/>
                        <w:t xml:space="preserve">                       </w:t>
                      </w:r>
                      <w:proofErr w:type="gramStart"/>
                      <w:r>
                        <w:rPr>
                          <w:rFonts w:ascii="Calibri" w:eastAsia="Calibri" w:hAnsi="Calibri"/>
                          <w:b/>
                          <w:bCs/>
                          <w:sz w:val="22"/>
                          <w:szCs w:val="22"/>
                        </w:rPr>
                        <w:t>Directora General</w:t>
                      </w:r>
                      <w:proofErr w:type="gramEnd"/>
                      <w:r>
                        <w:rPr>
                          <w:rFonts w:ascii="Calibri" w:eastAsia="Calibri" w:hAnsi="Calibri"/>
                          <w:b/>
                          <w:bCs/>
                          <w:sz w:val="22"/>
                          <w:szCs w:val="22"/>
                        </w:rPr>
                        <w:t xml:space="preserve">  </w:t>
                      </w:r>
                      <w:r w:rsidR="0026084F">
                        <w:rPr>
                          <w:rFonts w:ascii="Calibri" w:eastAsia="Calibri" w:hAnsi="Calibri"/>
                          <w:b/>
                          <w:bCs/>
                          <w:sz w:val="22"/>
                          <w:szCs w:val="22"/>
                        </w:rPr>
                        <w:t xml:space="preserve"> </w:t>
                      </w:r>
                      <w:r>
                        <w:rPr>
                          <w:rFonts w:ascii="Calibri" w:eastAsia="Calibri" w:hAnsi="Calibri"/>
                          <w:b/>
                          <w:bCs/>
                          <w:sz w:val="22"/>
                          <w:szCs w:val="22"/>
                        </w:rPr>
                        <w:t xml:space="preserve">                                                               Contado</w:t>
                      </w:r>
                      <w:r w:rsidR="0026084F">
                        <w:rPr>
                          <w:rFonts w:ascii="Calibri" w:eastAsia="Calibri" w:hAnsi="Calibri"/>
                          <w:b/>
                          <w:bCs/>
                          <w:sz w:val="22"/>
                          <w:szCs w:val="22"/>
                        </w:rPr>
                        <w:t>r</w:t>
                      </w:r>
                    </w:p>
                  </w:txbxContent>
                </v:textbox>
                <w10:wrap anchorx="page"/>
              </v:shape>
            </w:pict>
          </mc:Fallback>
        </mc:AlternateContent>
      </w: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9AEF0" w14:textId="77777777" w:rsidR="006A1502" w:rsidRDefault="006A1502" w:rsidP="00E00323">
      <w:pPr>
        <w:spacing w:after="0" w:line="240" w:lineRule="auto"/>
      </w:pPr>
      <w:r>
        <w:separator/>
      </w:r>
    </w:p>
  </w:endnote>
  <w:endnote w:type="continuationSeparator" w:id="0">
    <w:p w14:paraId="329FB3EF" w14:textId="77777777" w:rsidR="006A1502" w:rsidRDefault="006A150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3F3C8B" w:rsidRDefault="003F3C8B">
        <w:pPr>
          <w:pStyle w:val="Piedepgina"/>
          <w:jc w:val="right"/>
        </w:pPr>
        <w:r>
          <w:fldChar w:fldCharType="begin"/>
        </w:r>
        <w:r>
          <w:instrText>PAGE   \* MERGEFORMAT</w:instrText>
        </w:r>
        <w:r>
          <w:fldChar w:fldCharType="separate"/>
        </w:r>
        <w:r w:rsidR="000A0338" w:rsidRPr="000A0338">
          <w:rPr>
            <w:noProof/>
            <w:lang w:val="es-ES"/>
          </w:rPr>
          <w:t>8</w:t>
        </w:r>
        <w:r>
          <w:fldChar w:fldCharType="end"/>
        </w:r>
      </w:p>
    </w:sdtContent>
  </w:sdt>
  <w:p w14:paraId="37983FFD" w14:textId="77777777" w:rsidR="003F3C8B" w:rsidRDefault="003F3C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016D9" w14:textId="77777777" w:rsidR="006A1502" w:rsidRDefault="006A1502" w:rsidP="00E00323">
      <w:pPr>
        <w:spacing w:after="0" w:line="240" w:lineRule="auto"/>
      </w:pPr>
      <w:r>
        <w:separator/>
      </w:r>
    </w:p>
  </w:footnote>
  <w:footnote w:type="continuationSeparator" w:id="0">
    <w:p w14:paraId="32C22A70" w14:textId="77777777" w:rsidR="006A1502" w:rsidRDefault="006A150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6A76" w14:textId="77777777" w:rsidR="003F3C8B" w:rsidRPr="0028427D" w:rsidRDefault="003F3C8B" w:rsidP="003F3C8B">
    <w:pPr>
      <w:pStyle w:val="Encabezado"/>
      <w:jc w:val="center"/>
      <w:rPr>
        <w:b/>
      </w:rPr>
    </w:pPr>
    <w:r w:rsidRPr="0028427D">
      <w:rPr>
        <w:b/>
      </w:rPr>
      <w:t xml:space="preserve">Sistema para el Desarrollo Integral de la Familia del Municipio de Valle de Santiago, </w:t>
    </w:r>
    <w:proofErr w:type="spellStart"/>
    <w:r w:rsidRPr="0028427D">
      <w:rPr>
        <w:b/>
      </w:rPr>
      <w:t>Gto</w:t>
    </w:r>
    <w:proofErr w:type="spellEnd"/>
    <w:r w:rsidRPr="0028427D">
      <w:rPr>
        <w:b/>
      </w:rPr>
      <w:t>.</w:t>
    </w:r>
  </w:p>
  <w:p w14:paraId="651A4C4F" w14:textId="19BED9B6" w:rsidR="003F3C8B" w:rsidRPr="003F3C8B" w:rsidRDefault="003F3C8B" w:rsidP="003F3C8B">
    <w:pPr>
      <w:pStyle w:val="Encabezado"/>
      <w:jc w:val="center"/>
      <w:rPr>
        <w:b/>
      </w:rPr>
    </w:pPr>
    <w:r w:rsidRPr="0028427D">
      <w:rPr>
        <w:b/>
      </w:rPr>
      <w:t xml:space="preserve">Correspondientes </w:t>
    </w:r>
    <w:r>
      <w:rPr>
        <w:b/>
      </w:rPr>
      <w:t xml:space="preserve">al </w:t>
    </w:r>
    <w:r w:rsidR="001D6236">
      <w:rPr>
        <w:b/>
      </w:rPr>
      <w:t xml:space="preserve">30 de </w:t>
    </w:r>
    <w:proofErr w:type="gramStart"/>
    <w:r w:rsidR="001D6236">
      <w:rPr>
        <w:b/>
      </w:rPr>
      <w:t>Junio</w:t>
    </w:r>
    <w:proofErr w:type="gramEnd"/>
    <w:r>
      <w:rPr>
        <w:b/>
      </w:rPr>
      <w:t xml:space="preserve"> del 202</w:t>
    </w:r>
    <w:r w:rsidR="0026084F">
      <w:rPr>
        <w:b/>
      </w:rPr>
      <w:t>5</w:t>
    </w:r>
    <w:r w:rsidR="0026084F">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AB36F23"/>
    <w:multiLevelType w:val="hybridMultilevel"/>
    <w:tmpl w:val="316677DA"/>
    <w:lvl w:ilvl="0" w:tplc="0D90B0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0517032">
    <w:abstractNumId w:val="0"/>
  </w:num>
  <w:num w:numId="2" w16cid:durableId="1344238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04CC"/>
    <w:rsid w:val="000310EF"/>
    <w:rsid w:val="00040D4F"/>
    <w:rsid w:val="00084EAE"/>
    <w:rsid w:val="00091CE6"/>
    <w:rsid w:val="000A0338"/>
    <w:rsid w:val="000B3C06"/>
    <w:rsid w:val="000B7810"/>
    <w:rsid w:val="000C3365"/>
    <w:rsid w:val="000D295E"/>
    <w:rsid w:val="00106EE9"/>
    <w:rsid w:val="0012405A"/>
    <w:rsid w:val="0012493A"/>
    <w:rsid w:val="00154BA3"/>
    <w:rsid w:val="00165F30"/>
    <w:rsid w:val="001973A2"/>
    <w:rsid w:val="001C34BC"/>
    <w:rsid w:val="001C710C"/>
    <w:rsid w:val="001C75F2"/>
    <w:rsid w:val="001D2063"/>
    <w:rsid w:val="001D43E9"/>
    <w:rsid w:val="001D6236"/>
    <w:rsid w:val="00231FBE"/>
    <w:rsid w:val="00232175"/>
    <w:rsid w:val="0024740E"/>
    <w:rsid w:val="0026084F"/>
    <w:rsid w:val="002722DD"/>
    <w:rsid w:val="00295B72"/>
    <w:rsid w:val="003250B6"/>
    <w:rsid w:val="003453CA"/>
    <w:rsid w:val="00396D53"/>
    <w:rsid w:val="003E6C64"/>
    <w:rsid w:val="003F3C8B"/>
    <w:rsid w:val="0043078C"/>
    <w:rsid w:val="00435A87"/>
    <w:rsid w:val="004A1077"/>
    <w:rsid w:val="004A58C8"/>
    <w:rsid w:val="004F234D"/>
    <w:rsid w:val="004F6FAC"/>
    <w:rsid w:val="005053EE"/>
    <w:rsid w:val="00516100"/>
    <w:rsid w:val="00516A8F"/>
    <w:rsid w:val="00540261"/>
    <w:rsid w:val="0054701E"/>
    <w:rsid w:val="00550403"/>
    <w:rsid w:val="0058615F"/>
    <w:rsid w:val="005B5531"/>
    <w:rsid w:val="005D3E43"/>
    <w:rsid w:val="005E231E"/>
    <w:rsid w:val="005F2900"/>
    <w:rsid w:val="005F51CC"/>
    <w:rsid w:val="0064059E"/>
    <w:rsid w:val="00657009"/>
    <w:rsid w:val="00681C79"/>
    <w:rsid w:val="006A1502"/>
    <w:rsid w:val="006A5E24"/>
    <w:rsid w:val="006B1ADF"/>
    <w:rsid w:val="006F0687"/>
    <w:rsid w:val="006F77A8"/>
    <w:rsid w:val="007610BC"/>
    <w:rsid w:val="007714AB"/>
    <w:rsid w:val="007D1E76"/>
    <w:rsid w:val="007D4484"/>
    <w:rsid w:val="007E38A2"/>
    <w:rsid w:val="007F699D"/>
    <w:rsid w:val="00806269"/>
    <w:rsid w:val="0086420E"/>
    <w:rsid w:val="0086459F"/>
    <w:rsid w:val="0087574E"/>
    <w:rsid w:val="008A528D"/>
    <w:rsid w:val="008C3BB8"/>
    <w:rsid w:val="008E076C"/>
    <w:rsid w:val="00905535"/>
    <w:rsid w:val="0092765C"/>
    <w:rsid w:val="00967DDA"/>
    <w:rsid w:val="009736CB"/>
    <w:rsid w:val="009D769E"/>
    <w:rsid w:val="00A4610E"/>
    <w:rsid w:val="00A56384"/>
    <w:rsid w:val="00A6346D"/>
    <w:rsid w:val="00A730E0"/>
    <w:rsid w:val="00AA2768"/>
    <w:rsid w:val="00AA41E5"/>
    <w:rsid w:val="00AB722B"/>
    <w:rsid w:val="00AE1F6A"/>
    <w:rsid w:val="00AF4375"/>
    <w:rsid w:val="00B073DE"/>
    <w:rsid w:val="00B54FE2"/>
    <w:rsid w:val="00B6368B"/>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7915"/>
    <w:rsid w:val="00EA7A3E"/>
    <w:rsid w:val="00EC225E"/>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17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16736-18E9-41B8-BA16-4BEF50589BF4}">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2676</Words>
  <Characters>14720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17362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DIF VALLE DE SANTIAGO</cp:lastModifiedBy>
  <cp:revision>2</cp:revision>
  <cp:lastPrinted>2024-04-17T18:31:00Z</cp:lastPrinted>
  <dcterms:created xsi:type="dcterms:W3CDTF">2025-07-16T02:17:00Z</dcterms:created>
  <dcterms:modified xsi:type="dcterms:W3CDTF">2025-07-16T02:17:00Z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